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7F" w:rsidRDefault="00B92A7F" w:rsidP="00B92A7F">
      <w:pPr>
        <w:widowControl/>
        <w:shd w:val="clear" w:color="auto" w:fill="FFFFFF"/>
        <w:spacing w:line="480" w:lineRule="exact"/>
        <w:rPr>
          <w:rFonts w:ascii="宋体" w:eastAsia="宋体" w:hAnsi="宋体" w:cs="宋体"/>
          <w:b/>
          <w:kern w:val="0"/>
          <w:sz w:val="28"/>
          <w:szCs w:val="28"/>
        </w:rPr>
      </w:pPr>
      <w:r>
        <w:rPr>
          <w:rFonts w:ascii="宋体" w:eastAsia="宋体" w:hAnsi="宋体" w:cs="宋体" w:hint="eastAsia"/>
          <w:b/>
          <w:kern w:val="0"/>
          <w:sz w:val="28"/>
          <w:szCs w:val="28"/>
        </w:rPr>
        <w:t>附件1：</w:t>
      </w:r>
    </w:p>
    <w:p w:rsidR="00C2061A" w:rsidRDefault="00B92A7F" w:rsidP="00C2061A">
      <w:pPr>
        <w:widowControl/>
        <w:shd w:val="clear" w:color="auto" w:fill="FFFFFF"/>
        <w:spacing w:line="480" w:lineRule="exact"/>
        <w:jc w:val="center"/>
        <w:rPr>
          <w:rFonts w:ascii="宋体" w:eastAsia="宋体" w:hAnsi="宋体" w:cs="宋体"/>
          <w:b/>
          <w:kern w:val="0"/>
          <w:sz w:val="32"/>
          <w:szCs w:val="32"/>
        </w:rPr>
      </w:pPr>
      <w:r w:rsidRPr="00B92A7F">
        <w:rPr>
          <w:rFonts w:ascii="宋体" w:eastAsia="宋体" w:hAnsi="宋体" w:cs="宋体" w:hint="eastAsia"/>
          <w:b/>
          <w:kern w:val="0"/>
          <w:sz w:val="32"/>
          <w:szCs w:val="32"/>
        </w:rPr>
        <w:t>授课教师</w:t>
      </w:r>
      <w:r>
        <w:rPr>
          <w:rFonts w:ascii="宋体" w:eastAsia="宋体" w:hAnsi="宋体" w:cs="宋体" w:hint="eastAsia"/>
          <w:b/>
          <w:kern w:val="0"/>
          <w:sz w:val="32"/>
          <w:szCs w:val="32"/>
        </w:rPr>
        <w:t>简介</w:t>
      </w:r>
    </w:p>
    <w:p w:rsidR="00C2061A" w:rsidRDefault="00C2061A" w:rsidP="00C2061A">
      <w:pPr>
        <w:rPr>
          <w:b/>
          <w:kern w:val="0"/>
        </w:rPr>
      </w:pPr>
    </w:p>
    <w:p w:rsidR="0069727B" w:rsidRDefault="0069727B" w:rsidP="00C2061A">
      <w:pPr>
        <w:rPr>
          <w:rFonts w:ascii="Calibri" w:hAnsi="Calibri"/>
          <w:kern w:val="0"/>
        </w:rPr>
      </w:pPr>
    </w:p>
    <w:p w:rsidR="00DA4729" w:rsidRPr="00C2061A" w:rsidRDefault="00C2061A" w:rsidP="00C2061A">
      <w:pPr>
        <w:spacing w:line="440" w:lineRule="exact"/>
        <w:rPr>
          <w:rFonts w:asciiTheme="minorEastAsia" w:hAnsiTheme="minorEastAsia" w:cs="Times New Roman"/>
          <w:sz w:val="24"/>
          <w:szCs w:val="24"/>
        </w:rPr>
      </w:pPr>
      <w:r>
        <w:rPr>
          <w:rFonts w:hint="eastAsia"/>
          <w:b/>
          <w:noProof/>
          <w:kern w:val="0"/>
          <w:sz w:val="24"/>
          <w:szCs w:val="24"/>
        </w:rPr>
        <w:drawing>
          <wp:anchor distT="0" distB="0" distL="114300" distR="114300" simplePos="0" relativeHeight="251658240" behindDoc="0" locked="0" layoutInCell="1" allowOverlap="1">
            <wp:simplePos x="0" y="0"/>
            <wp:positionH relativeFrom="column">
              <wp:posOffset>-125095</wp:posOffset>
            </wp:positionH>
            <wp:positionV relativeFrom="paragraph">
              <wp:posOffset>103505</wp:posOffset>
            </wp:positionV>
            <wp:extent cx="1299210" cy="1966595"/>
            <wp:effectExtent l="19050" t="0" r="0" b="0"/>
            <wp:wrapSquare wrapText="bothSides"/>
            <wp:docPr id="4" name="图片 2" descr="侯文军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侯文军副本.jpg"/>
                    <pic:cNvPicPr/>
                  </pic:nvPicPr>
                  <pic:blipFill>
                    <a:blip r:embed="rId6" cstate="print"/>
                    <a:stretch>
                      <a:fillRect/>
                    </a:stretch>
                  </pic:blipFill>
                  <pic:spPr>
                    <a:xfrm flipH="1">
                      <a:off x="0" y="0"/>
                      <a:ext cx="1299210" cy="1966595"/>
                    </a:xfrm>
                    <a:prstGeom prst="rect">
                      <a:avLst/>
                    </a:prstGeom>
                  </pic:spPr>
                </pic:pic>
              </a:graphicData>
            </a:graphic>
          </wp:anchor>
        </w:drawing>
      </w:r>
      <w:r w:rsidRPr="00C2061A">
        <w:rPr>
          <w:rFonts w:hint="eastAsia"/>
          <w:b/>
          <w:kern w:val="0"/>
          <w:sz w:val="24"/>
          <w:szCs w:val="24"/>
        </w:rPr>
        <w:t>侯文军</w:t>
      </w:r>
      <w:r w:rsidRPr="00C2061A">
        <w:rPr>
          <w:rFonts w:hint="eastAsia"/>
          <w:b/>
          <w:kern w:val="0"/>
          <w:sz w:val="24"/>
          <w:szCs w:val="24"/>
        </w:rPr>
        <w:t xml:space="preserve">  </w:t>
      </w:r>
      <w:r w:rsidR="00B92A7F" w:rsidRPr="00C2061A">
        <w:rPr>
          <w:rFonts w:hint="eastAsia"/>
          <w:sz w:val="24"/>
          <w:szCs w:val="24"/>
        </w:rPr>
        <w:t>北</w:t>
      </w:r>
      <w:r w:rsidR="00B92A7F" w:rsidRPr="00C2061A">
        <w:rPr>
          <w:rFonts w:asciiTheme="minorEastAsia" w:hAnsiTheme="minorEastAsia" w:cs="Times New Roman" w:hint="eastAsia"/>
          <w:sz w:val="24"/>
          <w:szCs w:val="24"/>
        </w:rPr>
        <w:t>京邮电大学数字媒体与设计艺术学院副院长</w:t>
      </w:r>
      <w:r w:rsidRPr="00C2061A">
        <w:rPr>
          <w:rFonts w:asciiTheme="minorEastAsia" w:hAnsiTheme="minorEastAsia" w:cs="Times New Roman" w:hint="eastAsia"/>
          <w:sz w:val="24"/>
          <w:szCs w:val="24"/>
        </w:rPr>
        <w:t>，</w:t>
      </w:r>
      <w:r w:rsidR="00B92A7F" w:rsidRPr="00C2061A">
        <w:rPr>
          <w:rFonts w:asciiTheme="minorEastAsia" w:hAnsiTheme="minorEastAsia" w:cs="Times New Roman" w:hint="eastAsia"/>
          <w:sz w:val="24"/>
          <w:szCs w:val="24"/>
        </w:rPr>
        <w:t>教授</w:t>
      </w:r>
      <w:r w:rsidRPr="00C2061A">
        <w:rPr>
          <w:rFonts w:asciiTheme="minorEastAsia" w:hAnsiTheme="minorEastAsia" w:cs="Times New Roman" w:hint="eastAsia"/>
          <w:sz w:val="24"/>
          <w:szCs w:val="24"/>
        </w:rPr>
        <w:t>，</w:t>
      </w:r>
      <w:r w:rsidR="00DA4729" w:rsidRPr="00C2061A">
        <w:rPr>
          <w:rFonts w:asciiTheme="minorEastAsia" w:hAnsiTheme="minorEastAsia" w:cs="Times New Roman" w:hint="eastAsia"/>
          <w:sz w:val="24"/>
          <w:szCs w:val="24"/>
        </w:rPr>
        <w:t>博士生导师。</w:t>
      </w:r>
      <w:r w:rsidRPr="00C2061A">
        <w:rPr>
          <w:rFonts w:asciiTheme="minorEastAsia" w:hAnsiTheme="minorEastAsia" w:cs="Times New Roman" w:hint="eastAsia"/>
          <w:sz w:val="24"/>
          <w:szCs w:val="24"/>
        </w:rPr>
        <w:t>“</w:t>
      </w:r>
      <w:r w:rsidR="00DA4729" w:rsidRPr="00C2061A">
        <w:rPr>
          <w:rFonts w:asciiTheme="minorEastAsia" w:hAnsiTheme="minorEastAsia" w:cs="Times New Roman" w:hint="eastAsia"/>
          <w:sz w:val="24"/>
          <w:szCs w:val="24"/>
        </w:rPr>
        <w:t>网络系统与网络文化”北京市重点实验室副主任，北京邮电大学设计艺术学学科负责人，中国机械工程学会工业设计分会理事，北京工业设计促进会理事。</w:t>
      </w:r>
    </w:p>
    <w:p w:rsidR="00C2061A" w:rsidRDefault="00DA4729" w:rsidP="00C2061A">
      <w:pPr>
        <w:spacing w:line="440" w:lineRule="exact"/>
        <w:ind w:firstLine="480"/>
        <w:rPr>
          <w:rFonts w:asciiTheme="minorEastAsia" w:hAnsiTheme="minorEastAsia" w:cs="Times New Roman"/>
          <w:sz w:val="24"/>
          <w:szCs w:val="24"/>
        </w:rPr>
      </w:pPr>
      <w:r w:rsidRPr="00DA4729">
        <w:rPr>
          <w:rFonts w:asciiTheme="minorEastAsia" w:hAnsiTheme="minorEastAsia" w:cs="Times New Roman" w:hint="eastAsia"/>
          <w:sz w:val="24"/>
          <w:szCs w:val="24"/>
        </w:rPr>
        <w:t>近年来主要集中在交叉学科的研究。在国内外重要学术刊物上发表论文共 80余篇，EI检索50余篇，出版教材5部.主持承担多项国家自然基金、以及863、省部级、教育部博士点基金以及军工等多项科研项目，同时完成了产品创新、交互界面、移动互联网应用设计、数字媒体等大量的产品、服务创新设计的企事业横向项目，而且产品都已应用、上市，指导学生多次在国内外设计竞赛中获奖。研究方向：人机交互与数字媒体、创新设计与智能设计</w:t>
      </w:r>
      <w:bookmarkStart w:id="0" w:name="_GoBack"/>
      <w:bookmarkEnd w:id="0"/>
      <w:r>
        <w:rPr>
          <w:rFonts w:asciiTheme="minorEastAsia" w:hAnsiTheme="minorEastAsia" w:cs="Times New Roman" w:hint="eastAsia"/>
          <w:sz w:val="24"/>
          <w:szCs w:val="24"/>
        </w:rPr>
        <w:t>。</w:t>
      </w:r>
    </w:p>
    <w:p w:rsidR="00B92A7F" w:rsidRPr="00C2061A" w:rsidRDefault="00C2061A" w:rsidP="00C2061A">
      <w:pPr>
        <w:spacing w:line="440" w:lineRule="exact"/>
        <w:ind w:firstLine="480"/>
        <w:rPr>
          <w:rFonts w:asciiTheme="minorEastAsia" w:hAnsiTheme="minorEastAsia" w:cs="Times New Roman"/>
          <w:sz w:val="24"/>
          <w:szCs w:val="24"/>
        </w:rPr>
      </w:pPr>
      <w:r>
        <w:rPr>
          <w:rFonts w:asciiTheme="minorEastAsia" w:hAnsiTheme="minorEastAsia" w:cs="Arial"/>
          <w:b/>
          <w:noProof/>
          <w:sz w:val="28"/>
          <w:szCs w:val="28"/>
        </w:rPr>
        <w:drawing>
          <wp:anchor distT="0" distB="0" distL="114300" distR="114300" simplePos="0" relativeHeight="251659264" behindDoc="0" locked="0" layoutInCell="1" allowOverlap="1">
            <wp:simplePos x="0" y="0"/>
            <wp:positionH relativeFrom="column">
              <wp:posOffset>-29210</wp:posOffset>
            </wp:positionH>
            <wp:positionV relativeFrom="paragraph">
              <wp:posOffset>262255</wp:posOffset>
            </wp:positionV>
            <wp:extent cx="1149985" cy="1339215"/>
            <wp:effectExtent l="19050" t="0" r="0" b="0"/>
            <wp:wrapSquare wrapText="bothSides"/>
            <wp:docPr id="1" name="图片 0" descr="T}1I%FQ6W{BX59B]X70D{7Q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T}1I%FQ6W{BX59B]X70D{7Q副本.jpg"/>
                    <pic:cNvPicPr>
                      <a:picLocks noChangeAspect="1" noChangeArrowheads="1"/>
                    </pic:cNvPicPr>
                  </pic:nvPicPr>
                  <pic:blipFill>
                    <a:blip r:embed="rId7" cstate="print"/>
                    <a:srcRect/>
                    <a:stretch>
                      <a:fillRect/>
                    </a:stretch>
                  </pic:blipFill>
                  <pic:spPr bwMode="auto">
                    <a:xfrm>
                      <a:off x="0" y="0"/>
                      <a:ext cx="1149985" cy="1339215"/>
                    </a:xfrm>
                    <a:prstGeom prst="rect">
                      <a:avLst/>
                    </a:prstGeom>
                    <a:noFill/>
                    <a:ln w="9525">
                      <a:noFill/>
                      <a:miter lim="800000"/>
                      <a:headEnd/>
                      <a:tailEnd/>
                    </a:ln>
                  </pic:spPr>
                </pic:pic>
              </a:graphicData>
            </a:graphic>
          </wp:anchor>
        </w:drawing>
      </w:r>
    </w:p>
    <w:p w:rsidR="00146770" w:rsidRDefault="00146770" w:rsidP="00C2061A">
      <w:pPr>
        <w:snapToGrid w:val="0"/>
        <w:spacing w:line="360" w:lineRule="auto"/>
        <w:rPr>
          <w:rFonts w:hAnsi="Arial" w:cs="Arial"/>
          <w:sz w:val="24"/>
        </w:rPr>
      </w:pPr>
      <w:r>
        <w:rPr>
          <w:rFonts w:hAnsi="Arial" w:cs="Arial" w:hint="eastAsia"/>
          <w:b/>
          <w:sz w:val="24"/>
        </w:rPr>
        <w:t>覃京燕</w:t>
      </w:r>
      <w:r w:rsidR="00C2061A">
        <w:rPr>
          <w:rFonts w:hAnsi="Arial" w:cs="Arial" w:hint="eastAsia"/>
          <w:sz w:val="24"/>
        </w:rPr>
        <w:t xml:space="preserve">  </w:t>
      </w:r>
      <w:r>
        <w:rPr>
          <w:rFonts w:hAnsi="Arial" w:cs="Arial" w:hint="eastAsia"/>
          <w:sz w:val="24"/>
        </w:rPr>
        <w:t>北京科技大学教授，博士生导师。</w:t>
      </w:r>
      <w:r>
        <w:rPr>
          <w:rFonts w:cs="Arial"/>
          <w:sz w:val="24"/>
        </w:rPr>
        <w:t>2007</w:t>
      </w:r>
      <w:r>
        <w:rPr>
          <w:rFonts w:hAnsi="Arial" w:cs="Arial" w:hint="eastAsia"/>
          <w:sz w:val="24"/>
        </w:rPr>
        <w:t>年毕业于清华大学信息设计专业，获博士学位。</w:t>
      </w:r>
      <w:r>
        <w:rPr>
          <w:rFonts w:hAnsi="Arial" w:cs="Arial"/>
          <w:sz w:val="24"/>
        </w:rPr>
        <w:t>2001</w:t>
      </w:r>
      <w:r>
        <w:rPr>
          <w:rFonts w:hAnsi="Arial" w:cs="Arial" w:hint="eastAsia"/>
          <w:sz w:val="24"/>
        </w:rPr>
        <w:t>年自北京科技大学工业设计系正式挂牌成立之时开始任教，</w:t>
      </w:r>
      <w:r>
        <w:rPr>
          <w:rFonts w:hAnsi="Arial" w:cs="Arial"/>
          <w:sz w:val="24"/>
        </w:rPr>
        <w:t>20</w:t>
      </w:r>
      <w:r>
        <w:rPr>
          <w:rFonts w:cs="Arial"/>
          <w:sz w:val="24"/>
        </w:rPr>
        <w:t>07</w:t>
      </w:r>
      <w:r>
        <w:rPr>
          <w:rFonts w:hAnsi="Arial" w:cs="Arial" w:hint="eastAsia"/>
          <w:sz w:val="24"/>
        </w:rPr>
        <w:t>年晋升副教授职称，</w:t>
      </w:r>
      <w:r>
        <w:rPr>
          <w:rFonts w:hAnsi="Arial" w:cs="Arial"/>
          <w:sz w:val="24"/>
        </w:rPr>
        <w:t>20</w:t>
      </w:r>
      <w:r>
        <w:rPr>
          <w:rFonts w:cs="Arial"/>
          <w:sz w:val="24"/>
        </w:rPr>
        <w:t>12</w:t>
      </w:r>
      <w:r>
        <w:rPr>
          <w:rFonts w:hAnsi="Arial" w:cs="Arial" w:hint="eastAsia"/>
          <w:sz w:val="24"/>
        </w:rPr>
        <w:t>年晋升教授。</w:t>
      </w:r>
      <w:r>
        <w:rPr>
          <w:rFonts w:hAnsi="Arial" w:cs="Arial"/>
          <w:sz w:val="24"/>
        </w:rPr>
        <w:t>20</w:t>
      </w:r>
      <w:r>
        <w:rPr>
          <w:rFonts w:cs="Arial"/>
          <w:sz w:val="24"/>
        </w:rPr>
        <w:t>11</w:t>
      </w:r>
      <w:r>
        <w:rPr>
          <w:rFonts w:hAnsi="Arial" w:cs="Arial" w:hint="eastAsia"/>
          <w:sz w:val="24"/>
        </w:rPr>
        <w:t>年至</w:t>
      </w:r>
      <w:r>
        <w:rPr>
          <w:rFonts w:hAnsi="Arial" w:cs="Arial"/>
          <w:sz w:val="24"/>
        </w:rPr>
        <w:t>2012</w:t>
      </w:r>
      <w:r>
        <w:rPr>
          <w:rFonts w:hAnsi="Arial" w:cs="Arial" w:hint="eastAsia"/>
          <w:sz w:val="24"/>
        </w:rPr>
        <w:t>年，于剑桥大学从事人机交互以及可持续创新设计的研究工作。从</w:t>
      </w:r>
      <w:r>
        <w:rPr>
          <w:rFonts w:hAnsi="Arial" w:cs="Arial"/>
          <w:sz w:val="24"/>
        </w:rPr>
        <w:t>2001</w:t>
      </w:r>
      <w:r>
        <w:rPr>
          <w:rFonts w:hAnsi="Arial" w:cs="Arial" w:hint="eastAsia"/>
          <w:sz w:val="24"/>
        </w:rPr>
        <w:t>年开始讲授信息可视化、信息图表、交互设计、信息设计、界面设计、游戏设计、网络设计、计算机辅助设计等十余门专业基础课课程。</w:t>
      </w:r>
    </w:p>
    <w:p w:rsidR="00146770" w:rsidRDefault="00146770" w:rsidP="00146770">
      <w:pPr>
        <w:snapToGrid w:val="0"/>
        <w:spacing w:line="360" w:lineRule="auto"/>
        <w:ind w:leftChars="15" w:left="31" w:firstLine="459"/>
        <w:rPr>
          <w:rFonts w:hAnsi="Times New Roman" w:cs="Arial"/>
          <w:sz w:val="24"/>
        </w:rPr>
      </w:pPr>
      <w:r>
        <w:rPr>
          <w:rFonts w:cs="Arial" w:hint="eastAsia"/>
          <w:sz w:val="24"/>
        </w:rPr>
        <w:t>在可持续创新设计、文化创意产业、交互界面设计等领域，主持承担国家自然科学基金项目</w:t>
      </w:r>
      <w:r>
        <w:rPr>
          <w:rFonts w:cs="Arial"/>
          <w:sz w:val="24"/>
        </w:rPr>
        <w:t>2</w:t>
      </w:r>
      <w:r>
        <w:rPr>
          <w:rFonts w:cs="Arial" w:hint="eastAsia"/>
          <w:sz w:val="24"/>
        </w:rPr>
        <w:t>项，国家社会科学基金</w:t>
      </w:r>
      <w:r>
        <w:rPr>
          <w:rFonts w:cs="Arial"/>
          <w:sz w:val="24"/>
        </w:rPr>
        <w:t>1</w:t>
      </w:r>
      <w:r>
        <w:rPr>
          <w:rFonts w:cs="Arial" w:hint="eastAsia"/>
          <w:sz w:val="24"/>
        </w:rPr>
        <w:t>项，教育部人文社科基金项目</w:t>
      </w:r>
      <w:r>
        <w:rPr>
          <w:rFonts w:cs="Arial"/>
          <w:sz w:val="24"/>
        </w:rPr>
        <w:t>1</w:t>
      </w:r>
      <w:r>
        <w:rPr>
          <w:rFonts w:cs="Arial" w:hint="eastAsia"/>
          <w:sz w:val="24"/>
        </w:rPr>
        <w:t>项，新世纪优秀人才支持计划</w:t>
      </w:r>
      <w:r>
        <w:rPr>
          <w:rFonts w:cs="Arial"/>
          <w:sz w:val="24"/>
        </w:rPr>
        <w:t>1</w:t>
      </w:r>
      <w:r>
        <w:rPr>
          <w:rFonts w:cs="Arial" w:hint="eastAsia"/>
          <w:sz w:val="24"/>
        </w:rPr>
        <w:t>项，中央基本科研业务费支持研究项目</w:t>
      </w:r>
      <w:r>
        <w:rPr>
          <w:rFonts w:cs="Arial"/>
          <w:sz w:val="24"/>
        </w:rPr>
        <w:t>2</w:t>
      </w:r>
      <w:r>
        <w:rPr>
          <w:rFonts w:cs="Arial" w:hint="eastAsia"/>
          <w:sz w:val="24"/>
        </w:rPr>
        <w:t>项，参与联合国可持续设计研究项目、国家自然科学基金项目、国家社会科学基金项目、文化部公共文化建设项目、</w:t>
      </w:r>
      <w:r>
        <w:rPr>
          <w:rFonts w:cs="Arial"/>
          <w:sz w:val="24"/>
        </w:rPr>
        <w:t>863</w:t>
      </w:r>
      <w:r>
        <w:rPr>
          <w:rFonts w:cs="Arial" w:hint="eastAsia"/>
          <w:sz w:val="24"/>
        </w:rPr>
        <w:t>项目等国家及省部级纵向科研项目十余项。主持横向项目</w:t>
      </w:r>
      <w:r>
        <w:rPr>
          <w:rFonts w:cs="Arial"/>
          <w:sz w:val="24"/>
        </w:rPr>
        <w:t>50</w:t>
      </w:r>
      <w:r>
        <w:rPr>
          <w:rFonts w:cs="Arial" w:hint="eastAsia"/>
          <w:sz w:val="24"/>
        </w:rPr>
        <w:t>余项。发表科研期刊论文</w:t>
      </w:r>
      <w:r>
        <w:rPr>
          <w:rFonts w:cs="Arial"/>
          <w:sz w:val="24"/>
        </w:rPr>
        <w:t>60</w:t>
      </w:r>
      <w:r>
        <w:rPr>
          <w:rFonts w:cs="Arial" w:hint="eastAsia"/>
          <w:sz w:val="24"/>
        </w:rPr>
        <w:t>余篇，会议论文</w:t>
      </w:r>
      <w:r>
        <w:rPr>
          <w:rFonts w:cs="Arial"/>
          <w:sz w:val="24"/>
        </w:rPr>
        <w:t>10</w:t>
      </w:r>
      <w:r>
        <w:rPr>
          <w:rFonts w:cs="Arial" w:hint="eastAsia"/>
          <w:sz w:val="24"/>
        </w:rPr>
        <w:t>余篇，</w:t>
      </w:r>
      <w:r>
        <w:rPr>
          <w:rFonts w:cs="Arial"/>
          <w:sz w:val="24"/>
        </w:rPr>
        <w:t>SCI</w:t>
      </w:r>
      <w:r>
        <w:rPr>
          <w:rFonts w:cs="Arial" w:hint="eastAsia"/>
          <w:sz w:val="24"/>
        </w:rPr>
        <w:t>、</w:t>
      </w:r>
      <w:r>
        <w:rPr>
          <w:rFonts w:cs="Arial"/>
          <w:sz w:val="24"/>
        </w:rPr>
        <w:t>EI</w:t>
      </w:r>
      <w:r>
        <w:rPr>
          <w:rFonts w:cs="Arial" w:hint="eastAsia"/>
          <w:sz w:val="24"/>
        </w:rPr>
        <w:t>等检索论文</w:t>
      </w:r>
      <w:r>
        <w:rPr>
          <w:rFonts w:cs="Arial"/>
          <w:sz w:val="24"/>
        </w:rPr>
        <w:t>10</w:t>
      </w:r>
      <w:r>
        <w:rPr>
          <w:rFonts w:cs="Arial" w:hint="eastAsia"/>
          <w:sz w:val="24"/>
        </w:rPr>
        <w:t>余篇。在国内外学术会议上做特邀报告</w:t>
      </w:r>
      <w:r>
        <w:rPr>
          <w:rFonts w:cs="Arial"/>
          <w:sz w:val="24"/>
        </w:rPr>
        <w:t>36</w:t>
      </w:r>
      <w:r>
        <w:rPr>
          <w:rFonts w:cs="Arial" w:hint="eastAsia"/>
          <w:sz w:val="24"/>
        </w:rPr>
        <w:t>次。申请发明专利</w:t>
      </w:r>
      <w:r>
        <w:rPr>
          <w:rFonts w:cs="Arial"/>
          <w:sz w:val="24"/>
        </w:rPr>
        <w:t>1</w:t>
      </w:r>
      <w:r>
        <w:rPr>
          <w:rFonts w:cs="Arial" w:hint="eastAsia"/>
          <w:sz w:val="24"/>
        </w:rPr>
        <w:t>项，外观专利</w:t>
      </w:r>
      <w:r>
        <w:rPr>
          <w:rFonts w:cs="Arial"/>
          <w:sz w:val="24"/>
        </w:rPr>
        <w:t>2</w:t>
      </w:r>
      <w:r>
        <w:rPr>
          <w:rFonts w:cs="Arial" w:hint="eastAsia"/>
          <w:sz w:val="24"/>
        </w:rPr>
        <w:t>项。在国际学术会议任职</w:t>
      </w:r>
      <w:r>
        <w:rPr>
          <w:rFonts w:cs="Arial"/>
          <w:sz w:val="24"/>
        </w:rPr>
        <w:t>9</w:t>
      </w:r>
      <w:r>
        <w:rPr>
          <w:rFonts w:cs="Arial" w:hint="eastAsia"/>
          <w:sz w:val="24"/>
        </w:rPr>
        <w:t>次。</w:t>
      </w:r>
      <w:r>
        <w:rPr>
          <w:rFonts w:cs="Arial"/>
          <w:sz w:val="24"/>
        </w:rPr>
        <w:t>2013</w:t>
      </w:r>
      <w:r>
        <w:rPr>
          <w:rFonts w:cs="Arial" w:hint="eastAsia"/>
          <w:sz w:val="24"/>
        </w:rPr>
        <w:t>年入选教育部新世纪优秀人才</w:t>
      </w:r>
      <w:r>
        <w:rPr>
          <w:rFonts w:cs="Arial" w:hint="eastAsia"/>
          <w:sz w:val="24"/>
        </w:rPr>
        <w:lastRenderedPageBreak/>
        <w:t>支持计划。</w:t>
      </w:r>
      <w:r>
        <w:rPr>
          <w:rFonts w:cs="Arial"/>
          <w:sz w:val="24"/>
        </w:rPr>
        <w:t>2014</w:t>
      </w:r>
      <w:r>
        <w:rPr>
          <w:rFonts w:cs="Arial" w:hint="eastAsia"/>
          <w:sz w:val="24"/>
        </w:rPr>
        <w:t>年获得唯一一个国家级设计奖项，光华龙腾奖“中国设计业十大杰出青年”。十余年来获得韩国国际网络展总统优胜奖、韩国卡通动漫国际邀请展优胜奖、国际工业设计展优秀作品奖、美国通用汽车设计比赛铜奖等</w:t>
      </w:r>
      <w:r>
        <w:rPr>
          <w:rFonts w:cs="Arial"/>
          <w:sz w:val="24"/>
        </w:rPr>
        <w:t>10</w:t>
      </w:r>
      <w:r>
        <w:rPr>
          <w:rFonts w:cs="Arial" w:hint="eastAsia"/>
          <w:sz w:val="24"/>
        </w:rPr>
        <w:t>余个国际国内设计奖项。</w:t>
      </w:r>
    </w:p>
    <w:p w:rsidR="00B92A7F" w:rsidRDefault="00146770" w:rsidP="00C2061A">
      <w:pPr>
        <w:snapToGrid w:val="0"/>
        <w:spacing w:line="360" w:lineRule="auto"/>
        <w:ind w:leftChars="15" w:left="31" w:firstLine="459"/>
        <w:rPr>
          <w:rFonts w:cs="Arial"/>
          <w:sz w:val="24"/>
        </w:rPr>
      </w:pPr>
      <w:r>
        <w:rPr>
          <w:rFonts w:cs="Arial" w:hint="eastAsia"/>
          <w:sz w:val="24"/>
        </w:rPr>
        <w:t>兼任剑桥大学</w:t>
      </w:r>
      <w:r>
        <w:rPr>
          <w:rFonts w:cs="Arial"/>
          <w:sz w:val="24"/>
        </w:rPr>
        <w:t>CRUCIBLE</w:t>
      </w:r>
      <w:r>
        <w:rPr>
          <w:rFonts w:cs="Arial" w:hint="eastAsia"/>
          <w:sz w:val="24"/>
        </w:rPr>
        <w:t>网络国际联盟会员，台湾华梵大学客座教授，国家文化部公共文化建设评审专家，北京设计学会理事，中国工业设计协会信息与交互设计专业委员会委员。中国计算机学会</w:t>
      </w:r>
      <w:r>
        <w:rPr>
          <w:rFonts w:cs="Arial"/>
          <w:sz w:val="24"/>
        </w:rPr>
        <w:t>CCF</w:t>
      </w:r>
      <w:r>
        <w:rPr>
          <w:rFonts w:cs="Arial" w:hint="eastAsia"/>
          <w:sz w:val="24"/>
        </w:rPr>
        <w:t>人机交互分会委员</w:t>
      </w:r>
      <w:r>
        <w:rPr>
          <w:rFonts w:cs="Arial"/>
          <w:sz w:val="24"/>
        </w:rPr>
        <w:t>,YOCSEF</w:t>
      </w:r>
      <w:r>
        <w:rPr>
          <w:rFonts w:cs="Arial" w:hint="eastAsia"/>
          <w:sz w:val="24"/>
        </w:rPr>
        <w:t>委员，</w:t>
      </w:r>
      <w:r>
        <w:rPr>
          <w:rFonts w:cs="Arial"/>
          <w:sz w:val="24"/>
        </w:rPr>
        <w:t>CCF</w:t>
      </w:r>
      <w:r>
        <w:rPr>
          <w:rFonts w:cs="Arial" w:hint="eastAsia"/>
          <w:sz w:val="24"/>
        </w:rPr>
        <w:t>，</w:t>
      </w:r>
      <w:r>
        <w:rPr>
          <w:rFonts w:cs="Arial"/>
          <w:sz w:val="24"/>
        </w:rPr>
        <w:t>YOCSEF</w:t>
      </w:r>
      <w:r>
        <w:rPr>
          <w:rFonts w:cs="Arial" w:hint="eastAsia"/>
          <w:sz w:val="24"/>
        </w:rPr>
        <w:t>以及美国</w:t>
      </w:r>
      <w:r>
        <w:rPr>
          <w:rFonts w:cs="Arial"/>
          <w:sz w:val="24"/>
        </w:rPr>
        <w:t>ACM</w:t>
      </w:r>
      <w:r>
        <w:rPr>
          <w:rFonts w:cs="Arial" w:hint="eastAsia"/>
          <w:sz w:val="24"/>
        </w:rPr>
        <w:t>高级会员，北京原创设计推广协会理事，国际交互设计会议指导委员会委员，韩国艺术设计学会会员，教育部人文社科项目评审专家，国联资源网行业评审专家，国家</w:t>
      </w:r>
      <w:r w:rsidRPr="00270EFF">
        <w:rPr>
          <w:rFonts w:cs="Arial" w:hint="eastAsia"/>
          <w:color w:val="FF0000"/>
          <w:sz w:val="24"/>
        </w:rPr>
        <w:t>科技</w:t>
      </w:r>
      <w:r>
        <w:rPr>
          <w:rFonts w:cs="Arial" w:hint="eastAsia"/>
          <w:sz w:val="24"/>
        </w:rPr>
        <w:t>科技支撑项目评审专家。国家自然科学基金评审专家，国家科学技术学术著作出版基金项目评审专家，《包装工程》编辑委员会委员、《北京邮电大学学报》、《重庆邮电大学学报》审稿专家，《中国可持续设计网》指导专家，国际可持续设计</w:t>
      </w:r>
      <w:r>
        <w:rPr>
          <w:rFonts w:cs="Arial"/>
          <w:sz w:val="24"/>
        </w:rPr>
        <w:t>LeNs-China</w:t>
      </w:r>
      <w:r>
        <w:rPr>
          <w:rFonts w:cs="Arial" w:hint="eastAsia"/>
          <w:sz w:val="24"/>
        </w:rPr>
        <w:t>指导专家。</w:t>
      </w:r>
    </w:p>
    <w:p w:rsidR="00C2061A" w:rsidRDefault="0069727B" w:rsidP="00C2061A">
      <w:pPr>
        <w:snapToGrid w:val="0"/>
        <w:spacing w:line="360" w:lineRule="auto"/>
        <w:rPr>
          <w:rFonts w:cs="Arial"/>
          <w:sz w:val="24"/>
        </w:rPr>
      </w:pPr>
      <w:r>
        <w:rPr>
          <w:rFonts w:cs="Arial" w:hint="eastAsia"/>
          <w:noProof/>
          <w:sz w:val="24"/>
        </w:rPr>
        <w:drawing>
          <wp:anchor distT="0" distB="0" distL="114300" distR="114300" simplePos="0" relativeHeight="251661312" behindDoc="0" locked="0" layoutInCell="1" allowOverlap="1">
            <wp:simplePos x="0" y="0"/>
            <wp:positionH relativeFrom="column">
              <wp:posOffset>24130</wp:posOffset>
            </wp:positionH>
            <wp:positionV relativeFrom="paragraph">
              <wp:posOffset>281940</wp:posOffset>
            </wp:positionV>
            <wp:extent cx="1414780" cy="1647825"/>
            <wp:effectExtent l="19050" t="0" r="0" b="0"/>
            <wp:wrapSquare wrapText="bothSides"/>
            <wp:docPr id="3" name="图片 2" descr="8{B19W5DT)LXRWE`GR3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19W5DT)LXRWE`GR3E`DA.jpg"/>
                    <pic:cNvPicPr/>
                  </pic:nvPicPr>
                  <pic:blipFill>
                    <a:blip r:embed="rId8" cstate="print"/>
                    <a:stretch>
                      <a:fillRect/>
                    </a:stretch>
                  </pic:blipFill>
                  <pic:spPr>
                    <a:xfrm>
                      <a:off x="0" y="0"/>
                      <a:ext cx="1414780" cy="1647825"/>
                    </a:xfrm>
                    <a:prstGeom prst="rect">
                      <a:avLst/>
                    </a:prstGeom>
                  </pic:spPr>
                </pic:pic>
              </a:graphicData>
            </a:graphic>
          </wp:anchor>
        </w:drawing>
      </w:r>
    </w:p>
    <w:p w:rsidR="0069727B" w:rsidRPr="0069727B" w:rsidRDefault="0069727B" w:rsidP="0069727B">
      <w:pPr>
        <w:spacing w:line="360" w:lineRule="auto"/>
        <w:rPr>
          <w:rFonts w:asciiTheme="minorEastAsia" w:hAnsiTheme="minorEastAsia" w:cs="Arial"/>
          <w:color w:val="000000"/>
          <w:kern w:val="0"/>
          <w:sz w:val="24"/>
          <w:szCs w:val="24"/>
        </w:rPr>
      </w:pPr>
      <w:r w:rsidRPr="0069727B">
        <w:rPr>
          <w:rFonts w:asciiTheme="minorEastAsia" w:hAnsiTheme="minorEastAsia" w:cs="Arial" w:hint="eastAsia"/>
          <w:b/>
          <w:color w:val="000000"/>
          <w:kern w:val="0"/>
          <w:sz w:val="24"/>
          <w:szCs w:val="24"/>
        </w:rPr>
        <w:t>彦风</w:t>
      </w:r>
      <w:r w:rsidRPr="0069727B">
        <w:rPr>
          <w:rFonts w:asciiTheme="minorEastAsia" w:hAnsiTheme="minorEastAsia" w:cs="Arial" w:hint="eastAsia"/>
          <w:color w:val="000000"/>
          <w:kern w:val="0"/>
          <w:sz w:val="24"/>
          <w:szCs w:val="24"/>
        </w:rPr>
        <w:t xml:space="preserve">  中央美术学院 副教授，作为中国当代的青年艺术家及设计师致力于以国际化的视野来深入探索社会与生活</w:t>
      </w:r>
      <w:r w:rsidRPr="0069727B">
        <w:rPr>
          <w:rFonts w:asciiTheme="minorEastAsia" w:hAnsiTheme="minorEastAsia" w:cs="Arial"/>
          <w:color w:val="000000"/>
          <w:kern w:val="0"/>
          <w:sz w:val="24"/>
          <w:szCs w:val="24"/>
        </w:rPr>
        <w:t>的当代</w:t>
      </w:r>
      <w:r w:rsidRPr="0069727B">
        <w:rPr>
          <w:rFonts w:asciiTheme="minorEastAsia" w:hAnsiTheme="minorEastAsia" w:cs="Arial" w:hint="eastAsia"/>
          <w:color w:val="000000"/>
          <w:kern w:val="0"/>
          <w:sz w:val="24"/>
          <w:szCs w:val="24"/>
        </w:rPr>
        <w:t>美学</w:t>
      </w:r>
      <w:r w:rsidRPr="0069727B">
        <w:rPr>
          <w:rFonts w:asciiTheme="minorEastAsia" w:hAnsiTheme="minorEastAsia" w:cs="Arial"/>
          <w:color w:val="000000"/>
          <w:kern w:val="0"/>
          <w:sz w:val="24"/>
          <w:szCs w:val="24"/>
        </w:rPr>
        <w:t>,</w:t>
      </w:r>
      <w:r w:rsidRPr="0069727B">
        <w:rPr>
          <w:rFonts w:asciiTheme="minorEastAsia" w:hAnsiTheme="minorEastAsia" w:cs="Arial" w:hint="eastAsia"/>
          <w:color w:val="000000"/>
          <w:kern w:val="0"/>
          <w:sz w:val="24"/>
          <w:szCs w:val="24"/>
        </w:rPr>
        <w:t xml:space="preserve"> 专注数字媒体艺术与设计的创作和研究，以及跨媒体艺术设计实践等，他关注人们如何通过互动介入的方式改变以往在空间和时间上的阅读经验，试图重塑“观看”的过程，基于“</w:t>
      </w:r>
      <w:r w:rsidRPr="0069727B">
        <w:rPr>
          <w:rFonts w:asciiTheme="minorEastAsia" w:hAnsiTheme="minorEastAsia" w:cs="Arial"/>
          <w:color w:val="000000"/>
          <w:kern w:val="0"/>
          <w:sz w:val="24"/>
          <w:szCs w:val="24"/>
        </w:rPr>
        <w:t>低技术</w:t>
      </w:r>
      <w:r w:rsidRPr="0069727B">
        <w:rPr>
          <w:rFonts w:asciiTheme="minorEastAsia" w:hAnsiTheme="minorEastAsia" w:cs="Arial" w:hint="eastAsia"/>
          <w:color w:val="000000"/>
          <w:kern w:val="0"/>
          <w:sz w:val="24"/>
          <w:szCs w:val="24"/>
        </w:rPr>
        <w:t>”</w:t>
      </w:r>
      <w:r w:rsidRPr="0069727B">
        <w:rPr>
          <w:rFonts w:asciiTheme="minorEastAsia" w:hAnsiTheme="minorEastAsia" w:cs="Arial"/>
          <w:color w:val="000000"/>
          <w:kern w:val="0"/>
          <w:sz w:val="24"/>
          <w:szCs w:val="24"/>
        </w:rPr>
        <w:t>甚至是</w:t>
      </w:r>
      <w:r w:rsidRPr="0069727B">
        <w:rPr>
          <w:rFonts w:asciiTheme="minorEastAsia" w:hAnsiTheme="minorEastAsia" w:cs="Arial" w:hint="eastAsia"/>
          <w:color w:val="000000"/>
          <w:kern w:val="0"/>
          <w:sz w:val="24"/>
          <w:szCs w:val="24"/>
        </w:rPr>
        <w:t>“</w:t>
      </w:r>
      <w:r w:rsidRPr="0069727B">
        <w:rPr>
          <w:rFonts w:asciiTheme="minorEastAsia" w:hAnsiTheme="minorEastAsia" w:cs="Arial"/>
          <w:color w:val="000000"/>
          <w:kern w:val="0"/>
          <w:sz w:val="24"/>
          <w:szCs w:val="24"/>
        </w:rPr>
        <w:t>无技术</w:t>
      </w:r>
      <w:r w:rsidRPr="0069727B">
        <w:rPr>
          <w:rFonts w:asciiTheme="minorEastAsia" w:hAnsiTheme="minorEastAsia" w:cs="Arial" w:hint="eastAsia"/>
          <w:color w:val="000000"/>
          <w:kern w:val="0"/>
          <w:sz w:val="24"/>
          <w:szCs w:val="24"/>
        </w:rPr>
        <w:t>”</w:t>
      </w:r>
      <w:r w:rsidRPr="0069727B">
        <w:rPr>
          <w:rFonts w:asciiTheme="minorEastAsia" w:hAnsiTheme="minorEastAsia" w:cs="Arial"/>
          <w:color w:val="000000"/>
          <w:kern w:val="0"/>
          <w:sz w:val="24"/>
          <w:szCs w:val="24"/>
        </w:rPr>
        <w:t>的物理媒介</w:t>
      </w:r>
      <w:r w:rsidRPr="0069727B">
        <w:rPr>
          <w:rFonts w:asciiTheme="minorEastAsia" w:hAnsiTheme="minorEastAsia" w:cs="Arial" w:hint="eastAsia"/>
          <w:color w:val="000000"/>
          <w:kern w:val="0"/>
          <w:sz w:val="24"/>
          <w:szCs w:val="24"/>
        </w:rPr>
        <w:t>，将情绪与通感融入到关于“技术”的审美体验之中，</w:t>
      </w:r>
      <w:r w:rsidRPr="0069727B">
        <w:rPr>
          <w:rFonts w:asciiTheme="minorEastAsia" w:hAnsiTheme="minorEastAsia" w:cs="Arial"/>
          <w:color w:val="000000"/>
          <w:kern w:val="0"/>
          <w:sz w:val="24"/>
          <w:szCs w:val="24"/>
        </w:rPr>
        <w:t>同时呈现</w:t>
      </w:r>
      <w:r w:rsidRPr="0069727B">
        <w:rPr>
          <w:rFonts w:asciiTheme="minorEastAsia" w:hAnsiTheme="minorEastAsia" w:cs="Arial" w:hint="eastAsia"/>
          <w:color w:val="000000"/>
          <w:kern w:val="0"/>
          <w:sz w:val="24"/>
          <w:szCs w:val="24"/>
        </w:rPr>
        <w:t>出</w:t>
      </w:r>
      <w:r w:rsidRPr="0069727B">
        <w:rPr>
          <w:rFonts w:asciiTheme="minorEastAsia" w:hAnsiTheme="minorEastAsia" w:cs="Arial"/>
          <w:color w:val="000000"/>
          <w:kern w:val="0"/>
          <w:sz w:val="24"/>
          <w:szCs w:val="24"/>
        </w:rPr>
        <w:t>建立在事物内在逻辑基础之上的互动关系。</w:t>
      </w:r>
      <w:r w:rsidRPr="0069727B">
        <w:rPr>
          <w:rFonts w:asciiTheme="minorEastAsia" w:hAnsiTheme="minorEastAsia" w:cs="Arial" w:hint="eastAsia"/>
          <w:color w:val="000000"/>
          <w:kern w:val="0"/>
          <w:sz w:val="24"/>
          <w:szCs w:val="24"/>
        </w:rPr>
        <w:t>作品涉及数字媒体艺术、交互设计、信息可视化应用、数字出版、互动空间应用，虚拟现实等多重领域，其主持设计获得德国“Red</w:t>
      </w:r>
      <w:r w:rsidRPr="0069727B">
        <w:rPr>
          <w:rFonts w:asciiTheme="minorEastAsia" w:hAnsiTheme="minorEastAsia" w:cs="Arial"/>
          <w:color w:val="000000"/>
          <w:kern w:val="0"/>
          <w:sz w:val="24"/>
          <w:szCs w:val="24"/>
        </w:rPr>
        <w:t xml:space="preserve"> Dot Design Award</w:t>
      </w:r>
      <w:r w:rsidRPr="0069727B">
        <w:rPr>
          <w:rFonts w:asciiTheme="minorEastAsia" w:hAnsiTheme="minorEastAsia" w:cs="Arial" w:hint="eastAsia"/>
          <w:color w:val="000000"/>
          <w:kern w:val="0"/>
          <w:sz w:val="24"/>
          <w:szCs w:val="24"/>
        </w:rPr>
        <w:t>”红点传播大奖等众多国内外奖项，呈现出在</w:t>
      </w:r>
      <w:r w:rsidRPr="0069727B">
        <w:rPr>
          <w:rFonts w:asciiTheme="minorEastAsia" w:hAnsiTheme="minorEastAsia" w:cs="Arial"/>
          <w:color w:val="000000"/>
          <w:kern w:val="0"/>
          <w:sz w:val="24"/>
          <w:szCs w:val="24"/>
        </w:rPr>
        <w:t>全球</w:t>
      </w:r>
      <w:r w:rsidRPr="0069727B">
        <w:rPr>
          <w:rFonts w:asciiTheme="minorEastAsia" w:hAnsiTheme="minorEastAsia" w:cs="Arial" w:hint="eastAsia"/>
          <w:color w:val="000000"/>
          <w:kern w:val="0"/>
          <w:sz w:val="24"/>
          <w:szCs w:val="24"/>
        </w:rPr>
        <w:t>数字信息</w:t>
      </w:r>
      <w:r w:rsidRPr="0069727B">
        <w:rPr>
          <w:rFonts w:asciiTheme="minorEastAsia" w:hAnsiTheme="minorEastAsia" w:cs="Arial"/>
          <w:color w:val="000000"/>
          <w:kern w:val="0"/>
          <w:sz w:val="24"/>
          <w:szCs w:val="24"/>
        </w:rPr>
        <w:t>化</w:t>
      </w:r>
      <w:r w:rsidRPr="0069727B">
        <w:rPr>
          <w:rFonts w:asciiTheme="minorEastAsia" w:hAnsiTheme="minorEastAsia" w:cs="Arial" w:hint="eastAsia"/>
          <w:color w:val="000000"/>
          <w:kern w:val="0"/>
          <w:sz w:val="24"/>
          <w:szCs w:val="24"/>
        </w:rPr>
        <w:t>浪潮</w:t>
      </w:r>
      <w:r w:rsidRPr="0069727B">
        <w:rPr>
          <w:rFonts w:asciiTheme="minorEastAsia" w:hAnsiTheme="minorEastAsia" w:cs="Arial"/>
          <w:color w:val="000000"/>
          <w:kern w:val="0"/>
          <w:sz w:val="24"/>
          <w:szCs w:val="24"/>
        </w:rPr>
        <w:t>中成长的</w:t>
      </w:r>
      <w:r w:rsidRPr="0069727B">
        <w:rPr>
          <w:rFonts w:asciiTheme="minorEastAsia" w:hAnsiTheme="minorEastAsia" w:cs="Arial" w:hint="eastAsia"/>
          <w:color w:val="000000"/>
          <w:kern w:val="0"/>
          <w:sz w:val="24"/>
          <w:szCs w:val="24"/>
        </w:rPr>
        <w:t>青年艺术家和</w:t>
      </w:r>
      <w:r w:rsidRPr="0069727B">
        <w:rPr>
          <w:rFonts w:asciiTheme="minorEastAsia" w:hAnsiTheme="minorEastAsia" w:cs="Arial"/>
          <w:color w:val="000000"/>
          <w:kern w:val="0"/>
          <w:sz w:val="24"/>
          <w:szCs w:val="24"/>
        </w:rPr>
        <w:t>设计师</w:t>
      </w:r>
      <w:r w:rsidRPr="0069727B">
        <w:rPr>
          <w:rFonts w:asciiTheme="minorEastAsia" w:hAnsiTheme="minorEastAsia" w:cs="Arial" w:hint="eastAsia"/>
          <w:color w:val="000000"/>
          <w:kern w:val="0"/>
          <w:sz w:val="24"/>
          <w:szCs w:val="24"/>
        </w:rPr>
        <w:t>的多元而崭新的面貌</w:t>
      </w:r>
      <w:r w:rsidRPr="0069727B">
        <w:rPr>
          <w:rFonts w:asciiTheme="minorEastAsia" w:hAnsiTheme="minorEastAsia" w:cs="Arial"/>
          <w:color w:val="000000"/>
          <w:kern w:val="0"/>
          <w:sz w:val="24"/>
          <w:szCs w:val="24"/>
        </w:rPr>
        <w:t>,</w:t>
      </w:r>
      <w:r w:rsidRPr="0069727B">
        <w:rPr>
          <w:rFonts w:asciiTheme="minorEastAsia" w:hAnsiTheme="minorEastAsia" w:cs="Arial" w:hint="eastAsia"/>
          <w:color w:val="000000"/>
          <w:kern w:val="0"/>
          <w:sz w:val="24"/>
          <w:szCs w:val="24"/>
        </w:rPr>
        <w:t xml:space="preserve"> 曾分别就读于英国伯明翰艺术与设计学院 </w:t>
      </w:r>
      <w:r w:rsidRPr="0069727B">
        <w:rPr>
          <w:rFonts w:asciiTheme="minorEastAsia" w:hAnsiTheme="minorEastAsia" w:cs="Arial"/>
          <w:color w:val="000000"/>
          <w:kern w:val="0"/>
          <w:sz w:val="24"/>
          <w:szCs w:val="24"/>
        </w:rPr>
        <w:t>Birmingham Institute of Art and</w:t>
      </w:r>
      <w:r w:rsidRPr="0069727B">
        <w:rPr>
          <w:rFonts w:asciiTheme="minorEastAsia" w:hAnsiTheme="minorEastAsia" w:cs="Arial" w:hint="eastAsia"/>
          <w:color w:val="000000"/>
          <w:kern w:val="0"/>
          <w:sz w:val="24"/>
          <w:szCs w:val="24"/>
        </w:rPr>
        <w:t xml:space="preserve"> </w:t>
      </w:r>
      <w:r w:rsidRPr="0069727B">
        <w:rPr>
          <w:rFonts w:asciiTheme="minorEastAsia" w:hAnsiTheme="minorEastAsia" w:cs="Arial"/>
          <w:color w:val="000000"/>
          <w:kern w:val="0"/>
          <w:sz w:val="24"/>
          <w:szCs w:val="24"/>
        </w:rPr>
        <w:t>Design</w:t>
      </w:r>
      <w:r w:rsidRPr="0069727B">
        <w:rPr>
          <w:rFonts w:asciiTheme="minorEastAsia" w:hAnsiTheme="minorEastAsia" w:cs="Arial" w:hint="eastAsia"/>
          <w:color w:val="000000"/>
          <w:kern w:val="0"/>
          <w:sz w:val="24"/>
          <w:szCs w:val="24"/>
        </w:rPr>
        <w:t>，</w:t>
      </w:r>
      <w:r w:rsidRPr="0069727B">
        <w:rPr>
          <w:rFonts w:asciiTheme="minorEastAsia" w:hAnsiTheme="minorEastAsia" w:cs="Arial"/>
          <w:color w:val="000000"/>
          <w:kern w:val="0"/>
          <w:sz w:val="24"/>
          <w:szCs w:val="24"/>
        </w:rPr>
        <w:t>UK</w:t>
      </w:r>
      <w:r w:rsidRPr="0069727B">
        <w:rPr>
          <w:rFonts w:asciiTheme="minorEastAsia" w:hAnsiTheme="minorEastAsia" w:cs="Arial" w:hint="eastAsia"/>
          <w:color w:val="000000"/>
          <w:kern w:val="0"/>
          <w:sz w:val="24"/>
          <w:szCs w:val="24"/>
        </w:rPr>
        <w:t xml:space="preserve"> 综合绘画专业、美国旧金山艺术大学Academy</w:t>
      </w:r>
      <w:r w:rsidRPr="0069727B">
        <w:rPr>
          <w:rFonts w:asciiTheme="minorEastAsia" w:hAnsiTheme="minorEastAsia" w:cs="Arial"/>
          <w:color w:val="000000"/>
          <w:kern w:val="0"/>
          <w:sz w:val="24"/>
          <w:szCs w:val="24"/>
        </w:rPr>
        <w:t xml:space="preserve"> of Art University</w:t>
      </w:r>
      <w:r w:rsidRPr="0069727B">
        <w:rPr>
          <w:rFonts w:asciiTheme="minorEastAsia" w:hAnsiTheme="minorEastAsia" w:cs="Arial" w:hint="eastAsia"/>
          <w:color w:val="000000"/>
          <w:kern w:val="0"/>
          <w:sz w:val="24"/>
          <w:szCs w:val="24"/>
        </w:rPr>
        <w:t>，San Francisco 数字媒体艺术专业，并获得双硕士学位。</w:t>
      </w:r>
    </w:p>
    <w:p w:rsidR="00B92A7F" w:rsidRDefault="00C2061A" w:rsidP="0069727B">
      <w:pPr>
        <w:widowControl/>
        <w:shd w:val="clear" w:color="auto" w:fill="FFFFFF"/>
        <w:spacing w:line="480" w:lineRule="exact"/>
        <w:jc w:val="left"/>
        <w:rPr>
          <w:rFonts w:asciiTheme="minorEastAsia" w:hAnsiTheme="minorEastAsia" w:cs="宋体"/>
          <w:kern w:val="0"/>
          <w:sz w:val="24"/>
          <w:szCs w:val="24"/>
        </w:rPr>
      </w:pPr>
      <w:r>
        <w:rPr>
          <w:rFonts w:asciiTheme="minorEastAsia" w:hAnsiTheme="minorEastAsia" w:cs="宋体" w:hint="eastAsia"/>
          <w:b/>
          <w:noProof/>
          <w:kern w:val="0"/>
          <w:sz w:val="24"/>
          <w:szCs w:val="24"/>
        </w:rPr>
        <w:lastRenderedPageBreak/>
        <w:drawing>
          <wp:anchor distT="0" distB="0" distL="114300" distR="114300" simplePos="0" relativeHeight="251660288" behindDoc="0" locked="0" layoutInCell="1" allowOverlap="1">
            <wp:simplePos x="0" y="0"/>
            <wp:positionH relativeFrom="column">
              <wp:posOffset>24130</wp:posOffset>
            </wp:positionH>
            <wp:positionV relativeFrom="paragraph">
              <wp:posOffset>112395</wp:posOffset>
            </wp:positionV>
            <wp:extent cx="1054735" cy="1381760"/>
            <wp:effectExtent l="19050" t="0" r="0" b="0"/>
            <wp:wrapSquare wrapText="bothSides"/>
            <wp:docPr id="2" name="图片 1" descr="huangshi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uangshi_2013.jpg"/>
                    <pic:cNvPicPr>
                      <a:picLocks noChangeAspect="1" noChangeArrowheads="1"/>
                    </pic:cNvPicPr>
                  </pic:nvPicPr>
                  <pic:blipFill>
                    <a:blip r:embed="rId9" cstate="print"/>
                    <a:srcRect/>
                    <a:stretch>
                      <a:fillRect/>
                    </a:stretch>
                  </pic:blipFill>
                  <pic:spPr bwMode="auto">
                    <a:xfrm>
                      <a:off x="0" y="0"/>
                      <a:ext cx="1054735" cy="1381760"/>
                    </a:xfrm>
                    <a:prstGeom prst="rect">
                      <a:avLst/>
                    </a:prstGeom>
                    <a:noFill/>
                    <a:ln w="9525">
                      <a:noFill/>
                      <a:miter lim="800000"/>
                      <a:headEnd/>
                      <a:tailEnd/>
                    </a:ln>
                  </pic:spPr>
                </pic:pic>
              </a:graphicData>
            </a:graphic>
          </wp:anchor>
        </w:drawing>
      </w:r>
      <w:r w:rsidR="00B92A7F" w:rsidRPr="00146770">
        <w:rPr>
          <w:rFonts w:asciiTheme="minorEastAsia" w:hAnsiTheme="minorEastAsia" w:cs="宋体" w:hint="eastAsia"/>
          <w:b/>
          <w:kern w:val="0"/>
          <w:sz w:val="24"/>
          <w:szCs w:val="24"/>
        </w:rPr>
        <w:t>黄石</w:t>
      </w:r>
      <w:r>
        <w:rPr>
          <w:rFonts w:asciiTheme="minorEastAsia" w:hAnsiTheme="minorEastAsia" w:cs="宋体" w:hint="eastAsia"/>
          <w:kern w:val="0"/>
          <w:sz w:val="24"/>
          <w:szCs w:val="24"/>
        </w:rPr>
        <w:t xml:space="preserve">  </w:t>
      </w:r>
      <w:r w:rsidR="00B92A7F" w:rsidRPr="00146770">
        <w:rPr>
          <w:rFonts w:asciiTheme="minorEastAsia" w:hAnsiTheme="minorEastAsia" w:cs="宋体" w:hint="eastAsia"/>
          <w:kern w:val="0"/>
          <w:sz w:val="24"/>
          <w:szCs w:val="24"/>
        </w:rPr>
        <w:t>清华大学美术学院信息艺术设计系博士，中国传媒大学副教授，纽约parsons设计学院访问学者兼教师。长期从事交互艺术研究，专注于游戏设计理论并出版多部相关著作。曾担任美国《Warrior Epic》、迪士尼《Toy Story3 iPhone》等游戏项目的主创人员。作品《Drift Bottles》入选美国ZeroOne &amp; ISEA2006国际电子艺术展、瑞士巴塞尔新媒体艺术展。新媒体装置《空窗子》获首届吴冠中科学与艺术创新大奖。赴美访问期间担任纽约Parsons</w:t>
      </w:r>
      <w:r w:rsidR="0069727B">
        <w:rPr>
          <w:rFonts w:asciiTheme="minorEastAsia" w:hAnsiTheme="minorEastAsia" w:cs="宋体" w:hint="eastAsia"/>
          <w:kern w:val="0"/>
          <w:sz w:val="24"/>
          <w:szCs w:val="24"/>
        </w:rPr>
        <w:t>设计学院兼职教师，讲授游戏设计相关课程。</w:t>
      </w:r>
    </w:p>
    <w:p w:rsidR="0069727B" w:rsidRPr="0069727B" w:rsidRDefault="0069727B" w:rsidP="0069727B">
      <w:pPr>
        <w:widowControl/>
        <w:shd w:val="clear" w:color="auto" w:fill="FFFFFF"/>
        <w:spacing w:line="480" w:lineRule="exact"/>
        <w:jc w:val="left"/>
        <w:rPr>
          <w:rFonts w:asciiTheme="minorEastAsia" w:hAnsiTheme="minorEastAsia" w:cs="宋体"/>
          <w:kern w:val="0"/>
          <w:sz w:val="24"/>
          <w:szCs w:val="24"/>
        </w:rPr>
      </w:pPr>
    </w:p>
    <w:p w:rsidR="00D7326A" w:rsidRPr="00D7326A" w:rsidRDefault="0069727B" w:rsidP="00D7326A">
      <w:pPr>
        <w:spacing w:line="360" w:lineRule="auto"/>
        <w:rPr>
          <w:rFonts w:asciiTheme="minorEastAsia" w:hAnsiTheme="minorEastAsia"/>
          <w:sz w:val="24"/>
          <w:szCs w:val="24"/>
        </w:rPr>
      </w:pPr>
      <w:r w:rsidRPr="0069727B">
        <w:rPr>
          <w:rFonts w:asciiTheme="minorEastAsia" w:hAnsiTheme="minorEastAsia" w:hint="eastAsia"/>
          <w:b/>
          <w:noProof/>
          <w:sz w:val="24"/>
          <w:szCs w:val="24"/>
        </w:rPr>
        <w:drawing>
          <wp:anchor distT="0" distB="0" distL="114300" distR="114300" simplePos="0" relativeHeight="251662336" behindDoc="0" locked="0" layoutInCell="1" allowOverlap="1">
            <wp:simplePos x="0" y="0"/>
            <wp:positionH relativeFrom="column">
              <wp:posOffset>-70485</wp:posOffset>
            </wp:positionH>
            <wp:positionV relativeFrom="paragraph">
              <wp:posOffset>52705</wp:posOffset>
            </wp:positionV>
            <wp:extent cx="1634490" cy="1488440"/>
            <wp:effectExtent l="19050" t="0" r="3810" b="0"/>
            <wp:wrapSquare wrapText="bothSides"/>
            <wp:docPr id="5" name="图片 3" descr="C:\Users\Administrator\Desktop\付志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付志勇.jpg"/>
                    <pic:cNvPicPr>
                      <a:picLocks noChangeAspect="1" noChangeArrowheads="1"/>
                    </pic:cNvPicPr>
                  </pic:nvPicPr>
                  <pic:blipFill>
                    <a:blip r:embed="rId10" cstate="print"/>
                    <a:srcRect/>
                    <a:stretch>
                      <a:fillRect/>
                    </a:stretch>
                  </pic:blipFill>
                  <pic:spPr bwMode="auto">
                    <a:xfrm>
                      <a:off x="0" y="0"/>
                      <a:ext cx="1634490" cy="1488440"/>
                    </a:xfrm>
                    <a:prstGeom prst="rect">
                      <a:avLst/>
                    </a:prstGeom>
                    <a:noFill/>
                    <a:ln w="9525">
                      <a:noFill/>
                      <a:miter lim="800000"/>
                      <a:headEnd/>
                      <a:tailEnd/>
                    </a:ln>
                  </pic:spPr>
                </pic:pic>
              </a:graphicData>
            </a:graphic>
          </wp:anchor>
        </w:drawing>
      </w:r>
      <w:r w:rsidRPr="0069727B">
        <w:rPr>
          <w:rFonts w:asciiTheme="minorEastAsia" w:hAnsiTheme="minorEastAsia" w:hint="eastAsia"/>
          <w:b/>
          <w:sz w:val="24"/>
          <w:szCs w:val="24"/>
        </w:rPr>
        <w:t>付志勇</w:t>
      </w:r>
      <w:r w:rsidR="00D7326A">
        <w:rPr>
          <w:rFonts w:asciiTheme="minorEastAsia" w:hAnsiTheme="minorEastAsia" w:hint="eastAsia"/>
          <w:sz w:val="24"/>
          <w:szCs w:val="24"/>
        </w:rPr>
        <w:t xml:space="preserve">  </w:t>
      </w:r>
      <w:r w:rsidR="00D7326A" w:rsidRPr="00D7326A">
        <w:rPr>
          <w:rFonts w:asciiTheme="minorEastAsia" w:hAnsiTheme="minorEastAsia" w:hint="eastAsia"/>
          <w:sz w:val="24"/>
          <w:szCs w:val="24"/>
        </w:rPr>
        <w:t>博士，清华大学美术学院信息艺术设计系副教授，</w:t>
      </w:r>
      <w:r w:rsidR="00D7326A" w:rsidRPr="00D7326A">
        <w:rPr>
          <w:rFonts w:asciiTheme="minorEastAsia" w:hAnsiTheme="minorEastAsia"/>
          <w:sz w:val="24"/>
          <w:szCs w:val="24"/>
        </w:rPr>
        <w:t>清华大学</w:t>
      </w:r>
      <w:r w:rsidR="00D7326A" w:rsidRPr="00D7326A">
        <w:rPr>
          <w:rFonts w:asciiTheme="minorEastAsia" w:hAnsiTheme="minorEastAsia" w:hint="eastAsia"/>
          <w:sz w:val="24"/>
          <w:szCs w:val="24"/>
        </w:rPr>
        <w:t>创新</w:t>
      </w:r>
      <w:r w:rsidR="00D7326A" w:rsidRPr="00D7326A">
        <w:rPr>
          <w:rFonts w:asciiTheme="minorEastAsia" w:hAnsiTheme="minorEastAsia"/>
          <w:sz w:val="24"/>
          <w:szCs w:val="24"/>
        </w:rPr>
        <w:t>创业教学（专项）委员会委员、</w:t>
      </w:r>
      <w:r w:rsidR="00D7326A" w:rsidRPr="00D7326A">
        <w:rPr>
          <w:rFonts w:asciiTheme="minorEastAsia" w:hAnsiTheme="minorEastAsia" w:hint="eastAsia"/>
          <w:sz w:val="24"/>
          <w:szCs w:val="24"/>
        </w:rPr>
        <w:t>清华美院服务设计研究所所长。2006年教育部“新世纪优秀人才支持计划（NCET）”入选者，中国工业设计协会信息与交互设计专业委员会秘书长。主要承担信息设计、交互设计、服务设计、社会创新与智慧城市研究领域的本科与研究生课程。承担完成多项纵向课题和海外合作项目，相关研究成果多次在重要的国际会议上发表，在国际交互设计与服务设计研究领域有广泛的影响力。他在清华大学创立设计与科技创业工作坊、设计合伙人计划；将创客文化融入清华大学的创新</w:t>
      </w:r>
      <w:r w:rsidR="00D7326A" w:rsidRPr="00D7326A">
        <w:rPr>
          <w:rFonts w:asciiTheme="minorEastAsia" w:hAnsiTheme="minorEastAsia"/>
          <w:sz w:val="24"/>
          <w:szCs w:val="24"/>
        </w:rPr>
        <w:t>创业教育</w:t>
      </w:r>
      <w:r w:rsidR="00D7326A" w:rsidRPr="00D7326A">
        <w:rPr>
          <w:rFonts w:asciiTheme="minorEastAsia" w:hAnsiTheme="minorEastAsia" w:hint="eastAsia"/>
          <w:sz w:val="24"/>
          <w:szCs w:val="24"/>
        </w:rPr>
        <w:t>，是2014、2015教育部中美青年创客大赛主要策划和组织者，目前也在参与建设清华大学</w:t>
      </w:r>
      <w:r w:rsidR="00D7326A" w:rsidRPr="00D7326A">
        <w:rPr>
          <w:rFonts w:asciiTheme="minorEastAsia" w:hAnsiTheme="minorEastAsia"/>
          <w:sz w:val="24"/>
          <w:szCs w:val="24"/>
        </w:rPr>
        <w:t>的</w:t>
      </w:r>
      <w:r w:rsidR="00D7326A" w:rsidRPr="00D7326A">
        <w:rPr>
          <w:rFonts w:asciiTheme="minorEastAsia" w:hAnsiTheme="minorEastAsia" w:hint="eastAsia"/>
          <w:sz w:val="24"/>
          <w:szCs w:val="24"/>
        </w:rPr>
        <w:t>创客空间。</w:t>
      </w:r>
    </w:p>
    <w:p w:rsidR="00626003" w:rsidRDefault="00626003" w:rsidP="00D7326A">
      <w:pPr>
        <w:spacing w:line="360" w:lineRule="auto"/>
      </w:pPr>
    </w:p>
    <w:p w:rsidR="0069727B" w:rsidRDefault="0069727B"/>
    <w:p w:rsidR="0069727B" w:rsidRDefault="00CA32F8">
      <w:r>
        <w:rPr>
          <w:rFonts w:hint="eastAsia"/>
          <w:noProof/>
        </w:rPr>
        <w:drawing>
          <wp:anchor distT="0" distB="0" distL="114300" distR="114300" simplePos="0" relativeHeight="251663360" behindDoc="1" locked="0" layoutInCell="1" allowOverlap="1">
            <wp:simplePos x="0" y="0"/>
            <wp:positionH relativeFrom="column">
              <wp:posOffset>-167640</wp:posOffset>
            </wp:positionH>
            <wp:positionV relativeFrom="paragraph">
              <wp:posOffset>191135</wp:posOffset>
            </wp:positionV>
            <wp:extent cx="1274445" cy="1594485"/>
            <wp:effectExtent l="19050" t="0" r="1905" b="0"/>
            <wp:wrapSquare wrapText="bothSides"/>
            <wp:docPr id="10" name="图片 4" descr="C:\Users\Administrator\Desktop\841759543287754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841759543287754905.jpg"/>
                    <pic:cNvPicPr>
                      <a:picLocks noChangeAspect="1" noChangeArrowheads="1"/>
                    </pic:cNvPicPr>
                  </pic:nvPicPr>
                  <pic:blipFill>
                    <a:blip r:embed="rId11" cstate="print"/>
                    <a:srcRect/>
                    <a:stretch>
                      <a:fillRect/>
                    </a:stretch>
                  </pic:blipFill>
                  <pic:spPr bwMode="auto">
                    <a:xfrm>
                      <a:off x="0" y="0"/>
                      <a:ext cx="1274445" cy="1594485"/>
                    </a:xfrm>
                    <a:prstGeom prst="rect">
                      <a:avLst/>
                    </a:prstGeom>
                    <a:noFill/>
                    <a:ln w="9525">
                      <a:noFill/>
                      <a:miter lim="800000"/>
                      <a:headEnd/>
                      <a:tailEnd/>
                    </a:ln>
                  </pic:spPr>
                </pic:pic>
              </a:graphicData>
            </a:graphic>
          </wp:anchor>
        </w:drawing>
      </w:r>
    </w:p>
    <w:p w:rsidR="00CA32F8" w:rsidRPr="00CA32F8" w:rsidRDefault="00CA32F8" w:rsidP="00CA32F8">
      <w:pPr>
        <w:spacing w:line="360" w:lineRule="auto"/>
        <w:rPr>
          <w:rFonts w:asciiTheme="minorEastAsia" w:hAnsiTheme="minorEastAsia"/>
          <w:sz w:val="24"/>
          <w:szCs w:val="24"/>
        </w:rPr>
      </w:pPr>
      <w:r w:rsidRPr="00CA32F8">
        <w:rPr>
          <w:rFonts w:asciiTheme="minorEastAsia" w:hAnsiTheme="minorEastAsia" w:hint="eastAsia"/>
          <w:b/>
          <w:sz w:val="24"/>
          <w:szCs w:val="24"/>
        </w:rPr>
        <w:t>师丹青</w:t>
      </w:r>
      <w:r>
        <w:rPr>
          <w:rFonts w:asciiTheme="minorEastAsia" w:hAnsiTheme="minorEastAsia" w:hint="eastAsia"/>
          <w:sz w:val="24"/>
          <w:szCs w:val="24"/>
        </w:rPr>
        <w:t xml:space="preserve"> </w:t>
      </w:r>
      <w:r w:rsidRPr="00CA32F8">
        <w:rPr>
          <w:rFonts w:asciiTheme="minorEastAsia" w:hAnsiTheme="minorEastAsia" w:hint="eastAsia"/>
          <w:sz w:val="24"/>
          <w:szCs w:val="24"/>
        </w:rPr>
        <w:t>新媒体艺术家、交互设计师、清华大学美术学院信息艺术系讲师</w:t>
      </w:r>
      <w:r>
        <w:rPr>
          <w:rFonts w:asciiTheme="minorEastAsia" w:hAnsiTheme="minorEastAsia" w:hint="eastAsia"/>
          <w:sz w:val="24"/>
          <w:szCs w:val="24"/>
        </w:rPr>
        <w:t>，</w:t>
      </w:r>
      <w:r w:rsidRPr="00CA32F8">
        <w:rPr>
          <w:rFonts w:asciiTheme="minorEastAsia" w:hAnsiTheme="minorEastAsia" w:hint="eastAsia"/>
          <w:sz w:val="24"/>
          <w:szCs w:val="24"/>
        </w:rPr>
        <w:t>具有交互艺术与计算机科学双重学术背景：曾就读于中央美院数码媒体工作室、美国罗德岛设计学院媒体艺术系，并在美国布朗大学系辅修计算机专业。</w:t>
      </w:r>
    </w:p>
    <w:p w:rsidR="00CA32F8" w:rsidRPr="00CA32F8" w:rsidRDefault="00CA32F8" w:rsidP="00CA32F8">
      <w:pPr>
        <w:spacing w:line="360" w:lineRule="auto"/>
        <w:rPr>
          <w:rFonts w:asciiTheme="minorEastAsia" w:hAnsiTheme="minorEastAsia"/>
          <w:sz w:val="24"/>
          <w:szCs w:val="24"/>
        </w:rPr>
      </w:pPr>
      <w:r w:rsidRPr="00CA32F8">
        <w:rPr>
          <w:rFonts w:asciiTheme="minorEastAsia" w:hAnsiTheme="minorEastAsia" w:hint="eastAsia"/>
          <w:sz w:val="24"/>
          <w:szCs w:val="24"/>
        </w:rPr>
        <w:t>在基于新媒体艺术的学科交叉的广度方向上：师丹青基于清华大学跨学科平台积极推动以“过程驱动”的学科深度交叉探索，所涉及领域包括：融合声音引擎及人工智能的虚拟剧场、融合积极心理学及脑机</w:t>
      </w:r>
      <w:r w:rsidRPr="00CA32F8">
        <w:rPr>
          <w:rFonts w:asciiTheme="minorEastAsia" w:hAnsiTheme="minorEastAsia" w:hint="eastAsia"/>
          <w:sz w:val="24"/>
          <w:szCs w:val="24"/>
        </w:rPr>
        <w:lastRenderedPageBreak/>
        <w:t>接口的交互体验空间、融合计算机图形学及智能硬件的影像创作工具设计等方向。他的跨界创作多次参加奥地利林茨电子艺术节、德国ZKM媒体艺术等展览并获奖。</w:t>
      </w:r>
    </w:p>
    <w:p w:rsidR="0069727B" w:rsidRPr="00CA32F8" w:rsidRDefault="00CA32F8" w:rsidP="00CA32F8">
      <w:pPr>
        <w:spacing w:line="360" w:lineRule="auto"/>
        <w:ind w:firstLineChars="200" w:firstLine="480"/>
        <w:rPr>
          <w:rFonts w:asciiTheme="minorEastAsia" w:hAnsiTheme="minorEastAsia"/>
          <w:sz w:val="24"/>
          <w:szCs w:val="24"/>
        </w:rPr>
      </w:pPr>
      <w:r w:rsidRPr="00CA32F8">
        <w:rPr>
          <w:rFonts w:asciiTheme="minorEastAsia" w:hAnsiTheme="minorEastAsia" w:hint="eastAsia"/>
          <w:sz w:val="24"/>
          <w:szCs w:val="24"/>
        </w:rPr>
        <w:t>在交互媒体与建筑空间相结合的深度方向上：师丹青曾任德国柏林ART+COM多媒体设计公司艺术设计及软件工程师，主持项目包括：荷兰阿姆斯特丹微生物动物园、韩国Hansol纸文化博物馆、沙特阿拉伯国王阿卜杜拉世界文化中心、德国Telecom通讯公司“云”概念酒店等。回国后，师丹青带领清华美院设计团队完成了：2015年米兰世博会中国馆主体互动媒体设计、故宫端门数字馆的整体设计、住建部智慧城市体验中心等重要互动体验展馆的设计项目。</w:t>
      </w:r>
    </w:p>
    <w:sectPr w:rsidR="0069727B" w:rsidRPr="00CA32F8" w:rsidSect="00C2061A">
      <w:footerReference w:type="default" r:id="rId12"/>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20" w:rsidRDefault="006D1720" w:rsidP="00C2061A">
      <w:r>
        <w:separator/>
      </w:r>
    </w:p>
  </w:endnote>
  <w:endnote w:type="continuationSeparator" w:id="1">
    <w:p w:rsidR="006D1720" w:rsidRDefault="006D1720" w:rsidP="00C2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4924"/>
      <w:docPartObj>
        <w:docPartGallery w:val="Page Numbers (Bottom of Page)"/>
        <w:docPartUnique/>
      </w:docPartObj>
    </w:sdtPr>
    <w:sdtContent>
      <w:p w:rsidR="00C2061A" w:rsidRDefault="00E038F8">
        <w:pPr>
          <w:pStyle w:val="a5"/>
          <w:jc w:val="center"/>
        </w:pPr>
        <w:fldSimple w:instr=" PAGE   \* MERGEFORMAT ">
          <w:r w:rsidR="00D7326A" w:rsidRPr="00D7326A">
            <w:rPr>
              <w:noProof/>
              <w:lang w:val="zh-CN"/>
            </w:rPr>
            <w:t>1</w:t>
          </w:r>
        </w:fldSimple>
      </w:p>
    </w:sdtContent>
  </w:sdt>
  <w:p w:rsidR="00C2061A" w:rsidRDefault="00C206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20" w:rsidRDefault="006D1720" w:rsidP="00C2061A">
      <w:r>
        <w:separator/>
      </w:r>
    </w:p>
  </w:footnote>
  <w:footnote w:type="continuationSeparator" w:id="1">
    <w:p w:rsidR="006D1720" w:rsidRDefault="006D1720" w:rsidP="00C20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A7F"/>
    <w:rsid w:val="00146770"/>
    <w:rsid w:val="00270EFF"/>
    <w:rsid w:val="00491ADC"/>
    <w:rsid w:val="00626003"/>
    <w:rsid w:val="00656E90"/>
    <w:rsid w:val="0069727B"/>
    <w:rsid w:val="006D1720"/>
    <w:rsid w:val="007C5782"/>
    <w:rsid w:val="009D1B16"/>
    <w:rsid w:val="00B92A7F"/>
    <w:rsid w:val="00C2061A"/>
    <w:rsid w:val="00CA32F8"/>
    <w:rsid w:val="00D35663"/>
    <w:rsid w:val="00D7326A"/>
    <w:rsid w:val="00DA4729"/>
    <w:rsid w:val="00E03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2A7F"/>
    <w:rPr>
      <w:sz w:val="18"/>
      <w:szCs w:val="18"/>
    </w:rPr>
  </w:style>
  <w:style w:type="character" w:customStyle="1" w:styleId="Char">
    <w:name w:val="批注框文本 Char"/>
    <w:basedOn w:val="a0"/>
    <w:link w:val="a3"/>
    <w:uiPriority w:val="99"/>
    <w:semiHidden/>
    <w:rsid w:val="00B92A7F"/>
    <w:rPr>
      <w:sz w:val="18"/>
      <w:szCs w:val="18"/>
    </w:rPr>
  </w:style>
  <w:style w:type="paragraph" w:styleId="a4">
    <w:name w:val="header"/>
    <w:basedOn w:val="a"/>
    <w:link w:val="Char0"/>
    <w:uiPriority w:val="99"/>
    <w:semiHidden/>
    <w:unhideWhenUsed/>
    <w:rsid w:val="00C206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2061A"/>
    <w:rPr>
      <w:sz w:val="18"/>
      <w:szCs w:val="18"/>
    </w:rPr>
  </w:style>
  <w:style w:type="paragraph" w:styleId="a5">
    <w:name w:val="footer"/>
    <w:basedOn w:val="a"/>
    <w:link w:val="Char1"/>
    <w:uiPriority w:val="99"/>
    <w:unhideWhenUsed/>
    <w:rsid w:val="00C2061A"/>
    <w:pPr>
      <w:tabs>
        <w:tab w:val="center" w:pos="4153"/>
        <w:tab w:val="right" w:pos="8306"/>
      </w:tabs>
      <w:snapToGrid w:val="0"/>
      <w:jc w:val="left"/>
    </w:pPr>
    <w:rPr>
      <w:sz w:val="18"/>
      <w:szCs w:val="18"/>
    </w:rPr>
  </w:style>
  <w:style w:type="character" w:customStyle="1" w:styleId="Char1">
    <w:name w:val="页脚 Char"/>
    <w:basedOn w:val="a0"/>
    <w:link w:val="a5"/>
    <w:uiPriority w:val="99"/>
    <w:rsid w:val="00C2061A"/>
    <w:rPr>
      <w:sz w:val="18"/>
      <w:szCs w:val="18"/>
    </w:rPr>
  </w:style>
</w:styles>
</file>

<file path=word/webSettings.xml><?xml version="1.0" encoding="utf-8"?>
<w:webSettings xmlns:r="http://schemas.openxmlformats.org/officeDocument/2006/relationships" xmlns:w="http://schemas.openxmlformats.org/wordprocessingml/2006/main">
  <w:divs>
    <w:div w:id="299698229">
      <w:bodyDiv w:val="1"/>
      <w:marLeft w:val="0"/>
      <w:marRight w:val="0"/>
      <w:marTop w:val="0"/>
      <w:marBottom w:val="0"/>
      <w:divBdr>
        <w:top w:val="none" w:sz="0" w:space="0" w:color="auto"/>
        <w:left w:val="none" w:sz="0" w:space="0" w:color="auto"/>
        <w:bottom w:val="none" w:sz="0" w:space="0" w:color="auto"/>
        <w:right w:val="none" w:sz="0" w:space="0" w:color="auto"/>
      </w:divBdr>
    </w:div>
    <w:div w:id="5524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415</Words>
  <Characters>2366</Characters>
  <Application>Microsoft Office Word</Application>
  <DocSecurity>0</DocSecurity>
  <Lines>19</Lines>
  <Paragraphs>5</Paragraphs>
  <ScaleCrop>false</ScaleCrop>
  <Company>微软中国</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All Media</cp:lastModifiedBy>
  <cp:revision>6</cp:revision>
  <dcterms:created xsi:type="dcterms:W3CDTF">2016-03-16T06:06:00Z</dcterms:created>
  <dcterms:modified xsi:type="dcterms:W3CDTF">2016-03-25T09:46:00Z</dcterms:modified>
</cp:coreProperties>
</file>