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06C" w:rsidRDefault="0001506C" w:rsidP="0001506C">
      <w:pPr>
        <w:widowControl/>
        <w:shd w:val="clear" w:color="auto" w:fill="FFFFFF"/>
        <w:spacing w:line="408" w:lineRule="atLeast"/>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附件1：</w:t>
      </w:r>
    </w:p>
    <w:p w:rsidR="0001506C" w:rsidRDefault="0001506C" w:rsidP="0001506C">
      <w:pPr>
        <w:widowControl/>
        <w:shd w:val="clear" w:color="auto" w:fill="FFFFFF"/>
        <w:spacing w:line="408" w:lineRule="atLeast"/>
        <w:jc w:val="center"/>
        <w:rPr>
          <w:rFonts w:ascii="微软雅黑" w:eastAsia="微软雅黑" w:hAnsi="微软雅黑" w:cs="Times New Roman"/>
          <w:b/>
          <w:color w:val="000000"/>
          <w:kern w:val="0"/>
          <w:sz w:val="32"/>
          <w:szCs w:val="32"/>
        </w:rPr>
      </w:pPr>
      <w:r>
        <w:rPr>
          <w:rFonts w:asciiTheme="minorEastAsia" w:hAnsiTheme="minorEastAsia" w:hint="eastAsia"/>
          <w:b/>
          <w:color w:val="000000" w:themeColor="text1"/>
          <w:sz w:val="32"/>
          <w:szCs w:val="32"/>
        </w:rPr>
        <w:t>授课老师简介</w:t>
      </w:r>
    </w:p>
    <w:p w:rsidR="00830862" w:rsidRDefault="00830862" w:rsidP="00031067">
      <w:pPr>
        <w:spacing w:afterLines="50"/>
        <w:rPr>
          <w:rFonts w:asciiTheme="minorEastAsia" w:hAnsiTheme="minorEastAsia" w:cs="Times New Roman"/>
          <w:b/>
          <w:color w:val="000000"/>
          <w:kern w:val="0"/>
          <w:sz w:val="24"/>
          <w:szCs w:val="24"/>
        </w:rPr>
      </w:pPr>
    </w:p>
    <w:p w:rsidR="004A2442" w:rsidRDefault="00830862" w:rsidP="00A021FA">
      <w:pPr>
        <w:spacing w:line="420" w:lineRule="exact"/>
        <w:rPr>
          <w:rFonts w:asciiTheme="minorEastAsia" w:hAnsiTheme="minorEastAsia"/>
          <w:sz w:val="24"/>
          <w:szCs w:val="24"/>
        </w:rPr>
      </w:pPr>
      <w:r w:rsidRPr="00A021FA">
        <w:rPr>
          <w:rFonts w:asciiTheme="minorEastAsia" w:hAnsiTheme="minorEastAsia" w:cs="Times New Roman"/>
          <w:b/>
          <w:noProof/>
          <w:color w:val="000000"/>
          <w:kern w:val="0"/>
          <w:sz w:val="24"/>
          <w:szCs w:val="24"/>
        </w:rPr>
        <w:drawing>
          <wp:anchor distT="0" distB="0" distL="114300" distR="114300" simplePos="0" relativeHeight="251659264" behindDoc="0" locked="0" layoutInCell="1" allowOverlap="1">
            <wp:simplePos x="0" y="0"/>
            <wp:positionH relativeFrom="column">
              <wp:posOffset>16510</wp:posOffset>
            </wp:positionH>
            <wp:positionV relativeFrom="paragraph">
              <wp:posOffset>8255</wp:posOffset>
            </wp:positionV>
            <wp:extent cx="1276350" cy="1285875"/>
            <wp:effectExtent l="19050" t="0" r="0" b="0"/>
            <wp:wrapSquare wrapText="bothSides"/>
            <wp:docPr id="2" name="图片 1" descr="C:\Users\Administrator\Documents\交互设计资料\2016 年IIDC相关活动发函\IIDC在京举办交互设计教学与人才培养研修班资料2016.6.23\jinjun_1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交互设计资料\2016 年IIDC相关活动发函\IIDC在京举办交互设计教学与人才培养研修班资料2016.6.23\jinjun_1407.jpg"/>
                    <pic:cNvPicPr>
                      <a:picLocks noChangeAspect="1" noChangeArrowheads="1"/>
                    </pic:cNvPicPr>
                  </pic:nvPicPr>
                  <pic:blipFill>
                    <a:blip r:embed="rId6" cstate="print"/>
                    <a:srcRect/>
                    <a:stretch>
                      <a:fillRect/>
                    </a:stretch>
                  </pic:blipFill>
                  <pic:spPr bwMode="auto">
                    <a:xfrm>
                      <a:off x="0" y="0"/>
                      <a:ext cx="1276350" cy="1285875"/>
                    </a:xfrm>
                    <a:prstGeom prst="rect">
                      <a:avLst/>
                    </a:prstGeom>
                    <a:noFill/>
                    <a:ln w="9525">
                      <a:noFill/>
                      <a:miter lim="800000"/>
                      <a:headEnd/>
                      <a:tailEnd/>
                    </a:ln>
                  </pic:spPr>
                </pic:pic>
              </a:graphicData>
            </a:graphic>
          </wp:anchor>
        </w:drawing>
      </w:r>
      <w:r w:rsidR="00CA053F" w:rsidRPr="00A021FA">
        <w:rPr>
          <w:rFonts w:asciiTheme="minorEastAsia" w:hAnsiTheme="minorEastAsia" w:cs="Times New Roman" w:hint="eastAsia"/>
          <w:b/>
          <w:color w:val="000000"/>
          <w:kern w:val="0"/>
          <w:sz w:val="24"/>
          <w:szCs w:val="24"/>
        </w:rPr>
        <w:t>靳军：</w:t>
      </w:r>
      <w:r w:rsidRPr="00A021FA">
        <w:rPr>
          <w:rFonts w:asciiTheme="minorEastAsia" w:hAnsiTheme="minorEastAsia" w:hint="eastAsia"/>
          <w:sz w:val="24"/>
          <w:szCs w:val="24"/>
        </w:rPr>
        <w:t>中央美术学院 副教授，设计学院副院长,80年代就读清华大学电子学专业。九十年代初就职于深圳游戏软件公司，98年获得美国波士顿大学艺术设计硕士学位；2000年前后在美国企业工作，负责网络出版，同时出任哈佛大学“哈佛中国论坛”艺术总监，2003年回国任教于中央美术学院数码媒体工作室。</w:t>
      </w:r>
    </w:p>
    <w:p w:rsidR="00830862" w:rsidRPr="00A021FA" w:rsidRDefault="00830862" w:rsidP="00A021FA">
      <w:pPr>
        <w:spacing w:line="420" w:lineRule="exact"/>
        <w:rPr>
          <w:rFonts w:asciiTheme="minorEastAsia" w:hAnsiTheme="minorEastAsia"/>
          <w:sz w:val="24"/>
          <w:szCs w:val="24"/>
        </w:rPr>
      </w:pPr>
      <w:r w:rsidRPr="00A021FA">
        <w:rPr>
          <w:rFonts w:asciiTheme="minorEastAsia" w:hAnsiTheme="minorEastAsia" w:hint="eastAsia"/>
          <w:sz w:val="24"/>
          <w:szCs w:val="24"/>
        </w:rPr>
        <w:t>2015年主持创作“2015艺术北京”建筑影像投影秀；</w:t>
      </w:r>
    </w:p>
    <w:p w:rsidR="00830862" w:rsidRPr="00A021FA" w:rsidRDefault="00830862" w:rsidP="00A021FA">
      <w:pPr>
        <w:spacing w:line="420" w:lineRule="exact"/>
        <w:rPr>
          <w:rFonts w:asciiTheme="minorEastAsia" w:hAnsiTheme="minorEastAsia"/>
          <w:sz w:val="24"/>
          <w:szCs w:val="24"/>
        </w:rPr>
      </w:pPr>
      <w:r w:rsidRPr="00A021FA">
        <w:rPr>
          <w:rFonts w:asciiTheme="minorEastAsia" w:hAnsiTheme="minorEastAsia" w:hint="eastAsia"/>
          <w:sz w:val="24"/>
          <w:szCs w:val="24"/>
        </w:rPr>
        <w:t>2015年参与策划“B3动态影像双年展－北京、法兰克福”；</w:t>
      </w:r>
    </w:p>
    <w:p w:rsidR="00830862" w:rsidRPr="00A021FA" w:rsidRDefault="00830862" w:rsidP="00A021FA">
      <w:pPr>
        <w:spacing w:line="420" w:lineRule="exact"/>
        <w:rPr>
          <w:rFonts w:asciiTheme="minorEastAsia" w:hAnsiTheme="minorEastAsia"/>
          <w:sz w:val="24"/>
          <w:szCs w:val="24"/>
        </w:rPr>
      </w:pPr>
      <w:r w:rsidRPr="00A021FA">
        <w:rPr>
          <w:rFonts w:asciiTheme="minorEastAsia" w:hAnsiTheme="minorEastAsia" w:hint="eastAsia"/>
          <w:sz w:val="24"/>
          <w:szCs w:val="24"/>
        </w:rPr>
        <w:t>2014年主持设计“大都美术馆”导向与信息媒体动态影像设计；</w:t>
      </w:r>
    </w:p>
    <w:p w:rsidR="00830862" w:rsidRPr="00A021FA" w:rsidRDefault="00830862" w:rsidP="00A021FA">
      <w:pPr>
        <w:spacing w:line="420" w:lineRule="exact"/>
        <w:rPr>
          <w:rFonts w:asciiTheme="minorEastAsia" w:hAnsiTheme="minorEastAsia"/>
          <w:sz w:val="24"/>
          <w:szCs w:val="24"/>
        </w:rPr>
      </w:pPr>
      <w:r w:rsidRPr="00A021FA">
        <w:rPr>
          <w:rFonts w:asciiTheme="minorEastAsia" w:hAnsiTheme="minorEastAsia" w:hint="eastAsia"/>
          <w:sz w:val="24"/>
          <w:szCs w:val="24"/>
        </w:rPr>
        <w:t>2011年参与“靳尚谊《向维米尔致意》”展览策划、新媒体展示设计指导；</w:t>
      </w:r>
    </w:p>
    <w:p w:rsidR="00830862" w:rsidRPr="00A021FA" w:rsidRDefault="00830862" w:rsidP="00A021FA">
      <w:pPr>
        <w:spacing w:line="420" w:lineRule="exact"/>
        <w:rPr>
          <w:rFonts w:asciiTheme="minorEastAsia" w:hAnsiTheme="minorEastAsia"/>
          <w:sz w:val="24"/>
          <w:szCs w:val="24"/>
        </w:rPr>
      </w:pPr>
      <w:r w:rsidRPr="00A021FA">
        <w:rPr>
          <w:rFonts w:asciiTheme="minorEastAsia" w:hAnsiTheme="minorEastAsia" w:hint="eastAsia"/>
          <w:sz w:val="24"/>
          <w:szCs w:val="24"/>
        </w:rPr>
        <w:t>2010年完成《中国空军“八一”飞行表演队》</w:t>
      </w:r>
      <w:proofErr w:type="gramStart"/>
      <w:r w:rsidRPr="00A021FA">
        <w:rPr>
          <w:rFonts w:asciiTheme="minorEastAsia" w:hAnsiTheme="minorEastAsia" w:hint="eastAsia"/>
          <w:sz w:val="24"/>
          <w:szCs w:val="24"/>
        </w:rPr>
        <w:t>表演机涂装</w:t>
      </w:r>
      <w:proofErr w:type="gramEnd"/>
      <w:r w:rsidRPr="00A021FA">
        <w:rPr>
          <w:rFonts w:asciiTheme="minorEastAsia" w:hAnsiTheme="minorEastAsia" w:hint="eastAsia"/>
          <w:sz w:val="24"/>
          <w:szCs w:val="24"/>
        </w:rPr>
        <w:t>设计；</w:t>
      </w:r>
    </w:p>
    <w:p w:rsidR="00830862" w:rsidRPr="00A021FA" w:rsidRDefault="00830862" w:rsidP="00A021FA">
      <w:pPr>
        <w:spacing w:line="420" w:lineRule="exact"/>
        <w:rPr>
          <w:rFonts w:asciiTheme="minorEastAsia" w:hAnsiTheme="minorEastAsia"/>
          <w:sz w:val="24"/>
          <w:szCs w:val="24"/>
        </w:rPr>
      </w:pPr>
      <w:r w:rsidRPr="00A021FA">
        <w:rPr>
          <w:rFonts w:asciiTheme="minorEastAsia" w:hAnsiTheme="minorEastAsia" w:hint="eastAsia"/>
          <w:sz w:val="24"/>
          <w:szCs w:val="24"/>
        </w:rPr>
        <w:t>2009年策划、设计国家大剧院“二十世纪中国绘画名家邀请展”，“美院素描60年”大展专题展；</w:t>
      </w:r>
    </w:p>
    <w:p w:rsidR="00830862" w:rsidRPr="00A021FA" w:rsidRDefault="00830862" w:rsidP="00A021FA">
      <w:pPr>
        <w:spacing w:line="420" w:lineRule="exact"/>
        <w:rPr>
          <w:rFonts w:asciiTheme="minorEastAsia" w:hAnsiTheme="minorEastAsia"/>
          <w:sz w:val="24"/>
          <w:szCs w:val="24"/>
        </w:rPr>
      </w:pPr>
      <w:r w:rsidRPr="00A021FA">
        <w:rPr>
          <w:rFonts w:asciiTheme="minorEastAsia" w:hAnsiTheme="minorEastAsia" w:hint="eastAsia"/>
          <w:sz w:val="24"/>
          <w:szCs w:val="24"/>
        </w:rPr>
        <w:t>2007－2012年主持“回望反思—重读经典”系列艺术专题展策划与设计；</w:t>
      </w:r>
    </w:p>
    <w:p w:rsidR="00830862" w:rsidRPr="00A021FA" w:rsidRDefault="00830862" w:rsidP="00A021FA">
      <w:pPr>
        <w:spacing w:line="420" w:lineRule="exact"/>
        <w:rPr>
          <w:rFonts w:asciiTheme="minorEastAsia" w:hAnsiTheme="minorEastAsia"/>
          <w:sz w:val="24"/>
          <w:szCs w:val="24"/>
        </w:rPr>
      </w:pPr>
      <w:r w:rsidRPr="00A021FA">
        <w:rPr>
          <w:rFonts w:asciiTheme="minorEastAsia" w:hAnsiTheme="minorEastAsia" w:hint="eastAsia"/>
          <w:sz w:val="24"/>
          <w:szCs w:val="24"/>
        </w:rPr>
        <w:t>2004年“旅游卫视”台标设计；</w:t>
      </w:r>
    </w:p>
    <w:p w:rsidR="00830862" w:rsidRPr="00A021FA" w:rsidRDefault="00830862" w:rsidP="00A021FA">
      <w:pPr>
        <w:spacing w:line="420" w:lineRule="exact"/>
        <w:rPr>
          <w:rFonts w:asciiTheme="minorEastAsia" w:hAnsiTheme="minorEastAsia"/>
          <w:sz w:val="24"/>
          <w:szCs w:val="24"/>
        </w:rPr>
      </w:pPr>
      <w:r w:rsidRPr="00A021FA">
        <w:rPr>
          <w:rFonts w:asciiTheme="minorEastAsia" w:hAnsiTheme="minorEastAsia" w:hint="eastAsia"/>
          <w:sz w:val="24"/>
          <w:szCs w:val="24"/>
        </w:rPr>
        <w:t>1999年在中央美院陈列馆举办“靳军平面设计展”；</w:t>
      </w:r>
    </w:p>
    <w:p w:rsidR="00830862" w:rsidRPr="00A021FA" w:rsidRDefault="00830862" w:rsidP="00A021FA">
      <w:pPr>
        <w:spacing w:line="420" w:lineRule="exact"/>
        <w:rPr>
          <w:rFonts w:asciiTheme="minorEastAsia" w:hAnsiTheme="minorEastAsia"/>
          <w:sz w:val="24"/>
          <w:szCs w:val="24"/>
        </w:rPr>
      </w:pPr>
      <w:r w:rsidRPr="00A021FA">
        <w:rPr>
          <w:rFonts w:asciiTheme="minorEastAsia" w:hAnsiTheme="minorEastAsia" w:hint="eastAsia"/>
          <w:sz w:val="24"/>
          <w:szCs w:val="24"/>
        </w:rPr>
        <w:t>1999年“亚洲职业篮球联盟杯”赛</w:t>
      </w:r>
      <w:bookmarkStart w:id="0" w:name="_GoBack"/>
      <w:bookmarkEnd w:id="0"/>
      <w:r w:rsidRPr="00A021FA">
        <w:rPr>
          <w:rFonts w:asciiTheme="minorEastAsia" w:hAnsiTheme="minorEastAsia" w:hint="eastAsia"/>
          <w:sz w:val="24"/>
          <w:szCs w:val="24"/>
        </w:rPr>
        <w:t>、“亚洲职业篮球协会”标志及视觉设计。</w:t>
      </w:r>
      <w:r w:rsidRPr="00A021FA">
        <w:rPr>
          <w:rFonts w:asciiTheme="minorEastAsia" w:hAnsiTheme="minorEastAsia"/>
          <w:i/>
          <w:sz w:val="24"/>
          <w:szCs w:val="24"/>
        </w:rPr>
        <w:t xml:space="preserve">    </w:t>
      </w:r>
    </w:p>
    <w:p w:rsidR="0001506C" w:rsidRPr="00A021FA" w:rsidRDefault="0001506C" w:rsidP="00A021FA">
      <w:pPr>
        <w:widowControl/>
        <w:shd w:val="clear" w:color="auto" w:fill="FFFFFF"/>
        <w:spacing w:line="420" w:lineRule="exact"/>
        <w:rPr>
          <w:rFonts w:asciiTheme="minorEastAsia" w:hAnsiTheme="minorEastAsia" w:cs="Times New Roman"/>
          <w:b/>
          <w:color w:val="000000"/>
          <w:kern w:val="0"/>
          <w:sz w:val="24"/>
          <w:szCs w:val="24"/>
        </w:rPr>
      </w:pPr>
    </w:p>
    <w:p w:rsidR="00CA053F" w:rsidRPr="00CA053F" w:rsidRDefault="00CA053F" w:rsidP="0001506C">
      <w:pPr>
        <w:widowControl/>
        <w:shd w:val="clear" w:color="auto" w:fill="FFFFFF"/>
        <w:spacing w:line="440" w:lineRule="exact"/>
        <w:rPr>
          <w:rFonts w:asciiTheme="minorEastAsia" w:hAnsiTheme="minorEastAsia" w:cs="Times New Roman"/>
          <w:b/>
          <w:color w:val="000000"/>
          <w:kern w:val="0"/>
          <w:sz w:val="24"/>
          <w:szCs w:val="24"/>
        </w:rPr>
      </w:pPr>
      <w:r w:rsidRPr="00CA053F">
        <w:rPr>
          <w:rFonts w:asciiTheme="minorEastAsia" w:hAnsiTheme="minorEastAsia" w:cs="Times New Roman" w:hint="eastAsia"/>
          <w:b/>
          <w:color w:val="000000"/>
          <w:kern w:val="0"/>
          <w:sz w:val="24"/>
          <w:szCs w:val="24"/>
        </w:rPr>
        <w:t>王之纲：</w:t>
      </w:r>
    </w:p>
    <w:p w:rsidR="00CA053F" w:rsidRDefault="00CA053F" w:rsidP="0001506C">
      <w:pPr>
        <w:widowControl/>
        <w:shd w:val="clear" w:color="auto" w:fill="FFFFFF"/>
        <w:spacing w:line="440" w:lineRule="exact"/>
        <w:rPr>
          <w:rFonts w:asciiTheme="minorEastAsia" w:hAnsiTheme="minorEastAsia" w:cs="Times New Roman"/>
          <w:color w:val="000000"/>
          <w:kern w:val="0"/>
          <w:sz w:val="24"/>
          <w:szCs w:val="24"/>
        </w:rPr>
      </w:pPr>
    </w:p>
    <w:p w:rsidR="00830862" w:rsidRDefault="00830862" w:rsidP="0001506C">
      <w:pPr>
        <w:widowControl/>
        <w:shd w:val="clear" w:color="auto" w:fill="FFFFFF"/>
        <w:spacing w:line="440" w:lineRule="exact"/>
        <w:rPr>
          <w:rFonts w:asciiTheme="minorEastAsia" w:hAnsiTheme="minorEastAsia" w:cs="Times New Roman"/>
          <w:color w:val="000000"/>
          <w:kern w:val="0"/>
          <w:sz w:val="24"/>
          <w:szCs w:val="24"/>
        </w:rPr>
      </w:pPr>
    </w:p>
    <w:p w:rsidR="00031067" w:rsidRDefault="006F694D" w:rsidP="00031067">
      <w:pPr>
        <w:widowControl/>
        <w:spacing w:line="440" w:lineRule="exact"/>
        <w:rPr>
          <w:rFonts w:asciiTheme="minorEastAsia" w:hAnsiTheme="minorEastAsia" w:cs="宋体" w:hint="eastAsia"/>
          <w:kern w:val="0"/>
          <w:sz w:val="24"/>
          <w:szCs w:val="24"/>
        </w:rPr>
      </w:pPr>
      <w:r w:rsidRPr="006F694D">
        <w:rPr>
          <w:rFonts w:ascii="宋体" w:eastAsia="宋体" w:hAnsi="宋体" w:cs="宋体"/>
          <w:b/>
          <w:noProof/>
          <w:kern w:val="0"/>
          <w:sz w:val="24"/>
          <w:szCs w:val="24"/>
        </w:rPr>
        <w:drawing>
          <wp:anchor distT="0" distB="0" distL="114300" distR="114300" simplePos="0" relativeHeight="251658240" behindDoc="0" locked="0" layoutInCell="1" allowOverlap="1">
            <wp:simplePos x="0" y="0"/>
            <wp:positionH relativeFrom="column">
              <wp:posOffset>16510</wp:posOffset>
            </wp:positionH>
            <wp:positionV relativeFrom="paragraph">
              <wp:posOffset>50800</wp:posOffset>
            </wp:positionV>
            <wp:extent cx="1276350" cy="1276350"/>
            <wp:effectExtent l="19050" t="0" r="0" b="0"/>
            <wp:wrapSquare wrapText="bothSides"/>
            <wp:docPr id="1" name="图片 1" descr="C:\Users\Administrator\Documents\Tencent Files\1929787151\Image\C2C\5FA16ADA263665ABF681035C4A643B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1929787151\Image\C2C\5FA16ADA263665ABF681035C4A643BE5.png"/>
                    <pic:cNvPicPr>
                      <a:picLocks noChangeAspect="1" noChangeArrowheads="1"/>
                    </pic:cNvPicPr>
                  </pic:nvPicPr>
                  <pic:blipFill>
                    <a:blip r:embed="rId7" cstate="print"/>
                    <a:srcRect/>
                    <a:stretch>
                      <a:fillRect/>
                    </a:stretch>
                  </pic:blipFill>
                  <pic:spPr bwMode="auto">
                    <a:xfrm>
                      <a:off x="0" y="0"/>
                      <a:ext cx="1276350" cy="1276350"/>
                    </a:xfrm>
                    <a:prstGeom prst="rect">
                      <a:avLst/>
                    </a:prstGeom>
                    <a:noFill/>
                    <a:ln w="9525">
                      <a:noFill/>
                      <a:miter lim="800000"/>
                      <a:headEnd/>
                      <a:tailEnd/>
                    </a:ln>
                  </pic:spPr>
                </pic:pic>
              </a:graphicData>
            </a:graphic>
          </wp:anchor>
        </w:drawing>
      </w:r>
      <w:r w:rsidRPr="006F694D">
        <w:rPr>
          <w:rFonts w:asciiTheme="minorEastAsia" w:hAnsiTheme="minorEastAsia" w:cs="宋体"/>
          <w:b/>
          <w:kern w:val="0"/>
          <w:sz w:val="24"/>
          <w:szCs w:val="24"/>
        </w:rPr>
        <w:t>米海鹏</w:t>
      </w:r>
      <w:r>
        <w:rPr>
          <w:rFonts w:asciiTheme="minorEastAsia" w:hAnsiTheme="minorEastAsia" w:cs="宋体" w:hint="eastAsia"/>
          <w:b/>
          <w:kern w:val="0"/>
          <w:sz w:val="24"/>
          <w:szCs w:val="24"/>
        </w:rPr>
        <w:t>：</w:t>
      </w:r>
      <w:r>
        <w:rPr>
          <w:rFonts w:asciiTheme="minorEastAsia" w:hAnsiTheme="minorEastAsia" w:cs="宋体"/>
          <w:kern w:val="0"/>
          <w:sz w:val="24"/>
          <w:szCs w:val="24"/>
        </w:rPr>
        <w:t>工学博士，清华大学美术学院信息艺术设计系副教授、硕士生导师</w:t>
      </w:r>
      <w:r>
        <w:rPr>
          <w:rFonts w:asciiTheme="minorEastAsia" w:hAnsiTheme="minorEastAsia" w:cs="宋体" w:hint="eastAsia"/>
          <w:kern w:val="0"/>
          <w:sz w:val="24"/>
          <w:szCs w:val="24"/>
        </w:rPr>
        <w:t>。</w:t>
      </w:r>
      <w:r w:rsidRPr="006F694D">
        <w:rPr>
          <w:rFonts w:asciiTheme="minorEastAsia" w:hAnsiTheme="minorEastAsia" w:cs="宋体"/>
          <w:kern w:val="0"/>
          <w:sz w:val="24"/>
          <w:szCs w:val="24"/>
        </w:rPr>
        <w:t>主要从事人机交互方面的研究，主要研究兴趣包括：自然用户界面、可触媒体、交互设计、机器人交互以及虚实结合系统等等。本科及硕士就读于清华大学，分别于</w:t>
      </w:r>
      <w:r w:rsidRPr="006F694D">
        <w:rPr>
          <w:rFonts w:asciiTheme="minorEastAsia" w:hAnsiTheme="minorEastAsia" w:cs="Arial"/>
          <w:kern w:val="0"/>
          <w:sz w:val="24"/>
          <w:szCs w:val="24"/>
        </w:rPr>
        <w:t>2005</w:t>
      </w:r>
      <w:r w:rsidRPr="006F694D">
        <w:rPr>
          <w:rFonts w:asciiTheme="minorEastAsia" w:hAnsiTheme="minorEastAsia" w:cs="宋体"/>
          <w:kern w:val="0"/>
          <w:sz w:val="24"/>
          <w:szCs w:val="24"/>
        </w:rPr>
        <w:t>年及</w:t>
      </w:r>
      <w:r w:rsidRPr="006F694D">
        <w:rPr>
          <w:rFonts w:asciiTheme="minorEastAsia" w:hAnsiTheme="minorEastAsia" w:cs="Arial"/>
          <w:kern w:val="0"/>
          <w:sz w:val="24"/>
          <w:szCs w:val="24"/>
        </w:rPr>
        <w:t>2008</w:t>
      </w:r>
      <w:r w:rsidRPr="006F694D">
        <w:rPr>
          <w:rFonts w:asciiTheme="minorEastAsia" w:hAnsiTheme="minorEastAsia" w:cs="宋体"/>
          <w:kern w:val="0"/>
          <w:sz w:val="24"/>
          <w:szCs w:val="24"/>
        </w:rPr>
        <w:t>年取得理学学士和工学硕士学位。博士就读于日本东京大学，于</w:t>
      </w:r>
      <w:r w:rsidRPr="006F694D">
        <w:rPr>
          <w:rFonts w:asciiTheme="minorEastAsia" w:hAnsiTheme="minorEastAsia" w:cs="Arial"/>
          <w:kern w:val="0"/>
          <w:sz w:val="24"/>
          <w:szCs w:val="24"/>
        </w:rPr>
        <w:t>2011</w:t>
      </w:r>
      <w:r w:rsidRPr="006F694D">
        <w:rPr>
          <w:rFonts w:asciiTheme="minorEastAsia" w:hAnsiTheme="minorEastAsia" w:cs="宋体"/>
          <w:kern w:val="0"/>
          <w:sz w:val="24"/>
          <w:szCs w:val="24"/>
        </w:rPr>
        <w:t>年获得工学博士学位。</w:t>
      </w:r>
      <w:r w:rsidR="00F11E8A">
        <w:rPr>
          <w:rFonts w:asciiTheme="minorEastAsia" w:hAnsiTheme="minorEastAsia" w:cs="宋体" w:hint="eastAsia"/>
          <w:kern w:val="0"/>
          <w:sz w:val="24"/>
          <w:szCs w:val="24"/>
        </w:rPr>
        <w:t>其</w:t>
      </w:r>
      <w:r w:rsidRPr="006F694D">
        <w:rPr>
          <w:rFonts w:asciiTheme="minorEastAsia" w:hAnsiTheme="minorEastAsia" w:cs="宋体"/>
          <w:kern w:val="0"/>
          <w:sz w:val="24"/>
          <w:szCs w:val="24"/>
        </w:rPr>
        <w:t>博士论文荣获日本情报处理学会（</w:t>
      </w:r>
      <w:r w:rsidRPr="006F694D">
        <w:rPr>
          <w:rFonts w:asciiTheme="minorEastAsia" w:hAnsiTheme="minorEastAsia" w:cs="Arial"/>
          <w:kern w:val="0"/>
          <w:sz w:val="24"/>
          <w:szCs w:val="24"/>
        </w:rPr>
        <w:t>IPSJ</w:t>
      </w:r>
      <w:r w:rsidR="00F11E8A">
        <w:rPr>
          <w:rFonts w:asciiTheme="minorEastAsia" w:hAnsiTheme="minorEastAsia" w:cs="宋体"/>
          <w:kern w:val="0"/>
          <w:sz w:val="24"/>
          <w:szCs w:val="24"/>
        </w:rPr>
        <w:t>）优秀博士论文奖。此后</w:t>
      </w:r>
      <w:r w:rsidRPr="006F694D">
        <w:rPr>
          <w:rFonts w:asciiTheme="minorEastAsia" w:hAnsiTheme="minorEastAsia" w:cs="宋体"/>
          <w:kern w:val="0"/>
          <w:sz w:val="24"/>
          <w:szCs w:val="24"/>
        </w:rPr>
        <w:t>先后担任日本科学技术</w:t>
      </w:r>
      <w:r w:rsidR="00F11E8A">
        <w:rPr>
          <w:rFonts w:asciiTheme="minorEastAsia" w:hAnsiTheme="minorEastAsia" w:cs="宋体"/>
          <w:kern w:val="0"/>
          <w:sz w:val="24"/>
          <w:szCs w:val="24"/>
        </w:rPr>
        <w:t>振兴机构博士后研究员及研究指导委员，以及日本东京大学助理教授。</w:t>
      </w:r>
      <w:r w:rsidRPr="006F694D">
        <w:rPr>
          <w:rFonts w:asciiTheme="minorEastAsia" w:hAnsiTheme="minorEastAsia" w:cs="宋体"/>
          <w:kern w:val="0"/>
          <w:sz w:val="24"/>
          <w:szCs w:val="24"/>
        </w:rPr>
        <w:t>于</w:t>
      </w:r>
      <w:r w:rsidRPr="006F694D">
        <w:rPr>
          <w:rFonts w:asciiTheme="minorEastAsia" w:hAnsiTheme="minorEastAsia" w:cs="Arial"/>
          <w:kern w:val="0"/>
          <w:sz w:val="24"/>
          <w:szCs w:val="24"/>
        </w:rPr>
        <w:t>2012</w:t>
      </w:r>
      <w:r w:rsidRPr="006F694D">
        <w:rPr>
          <w:rFonts w:asciiTheme="minorEastAsia" w:hAnsiTheme="minorEastAsia" w:cs="宋体"/>
          <w:kern w:val="0"/>
          <w:sz w:val="24"/>
          <w:szCs w:val="24"/>
        </w:rPr>
        <w:t>年获得日本经济产业省颁发的</w:t>
      </w:r>
      <w:r w:rsidRPr="006F694D">
        <w:rPr>
          <w:rFonts w:asciiTheme="minorEastAsia" w:hAnsiTheme="minorEastAsia" w:cs="Arial"/>
          <w:kern w:val="0"/>
          <w:sz w:val="24"/>
          <w:szCs w:val="24"/>
        </w:rPr>
        <w:t>Innovative Technologies</w:t>
      </w:r>
      <w:r w:rsidRPr="006F694D">
        <w:rPr>
          <w:rFonts w:asciiTheme="minorEastAsia" w:hAnsiTheme="minorEastAsia" w:cs="宋体"/>
          <w:kern w:val="0"/>
          <w:sz w:val="24"/>
          <w:szCs w:val="24"/>
        </w:rPr>
        <w:t>奖项。</w:t>
      </w:r>
      <w:r>
        <w:rPr>
          <w:rFonts w:asciiTheme="minorEastAsia" w:hAnsiTheme="minorEastAsia" w:cs="宋体"/>
          <w:kern w:val="0"/>
          <w:sz w:val="24"/>
          <w:szCs w:val="24"/>
        </w:rPr>
        <w:t>在科研方面，</w:t>
      </w:r>
      <w:r w:rsidRPr="006F694D">
        <w:rPr>
          <w:rFonts w:asciiTheme="minorEastAsia" w:hAnsiTheme="minorEastAsia" w:cs="宋体"/>
          <w:kern w:val="0"/>
          <w:sz w:val="24"/>
          <w:szCs w:val="24"/>
        </w:rPr>
        <w:t>目前主持国家自然科学青年基金一项，此外还参与</w:t>
      </w:r>
      <w:r w:rsidRPr="006F694D">
        <w:rPr>
          <w:rFonts w:asciiTheme="minorEastAsia" w:hAnsiTheme="minorEastAsia" w:cs="Arial"/>
          <w:kern w:val="0"/>
          <w:sz w:val="24"/>
          <w:szCs w:val="24"/>
        </w:rPr>
        <w:t>973</w:t>
      </w:r>
      <w:r>
        <w:rPr>
          <w:rFonts w:asciiTheme="minorEastAsia" w:hAnsiTheme="minorEastAsia" w:cs="宋体"/>
          <w:kern w:val="0"/>
          <w:sz w:val="24"/>
          <w:szCs w:val="24"/>
        </w:rPr>
        <w:t>项目及多项</w:t>
      </w:r>
      <w:r>
        <w:rPr>
          <w:rFonts w:asciiTheme="minorEastAsia" w:hAnsiTheme="minorEastAsia" w:cs="宋体"/>
          <w:kern w:val="0"/>
          <w:sz w:val="24"/>
          <w:szCs w:val="24"/>
        </w:rPr>
        <w:lastRenderedPageBreak/>
        <w:t>横向科研项目。在教学方面，</w:t>
      </w:r>
      <w:r w:rsidRPr="006F694D">
        <w:rPr>
          <w:rFonts w:asciiTheme="minorEastAsia" w:hAnsiTheme="minorEastAsia" w:cs="宋体"/>
          <w:kern w:val="0"/>
          <w:sz w:val="24"/>
          <w:szCs w:val="24"/>
        </w:rPr>
        <w:t>主持讲授《交互技术（</w:t>
      </w:r>
      <w:r w:rsidRPr="006F694D">
        <w:rPr>
          <w:rFonts w:asciiTheme="minorEastAsia" w:hAnsiTheme="minorEastAsia" w:cs="Arial"/>
          <w:kern w:val="0"/>
          <w:sz w:val="24"/>
          <w:szCs w:val="24"/>
        </w:rPr>
        <w:t>1</w:t>
      </w:r>
      <w:r w:rsidRPr="006F694D">
        <w:rPr>
          <w:rFonts w:asciiTheme="minorEastAsia" w:hAnsiTheme="minorEastAsia" w:cs="宋体"/>
          <w:kern w:val="0"/>
          <w:sz w:val="24"/>
          <w:szCs w:val="24"/>
        </w:rPr>
        <w:t>）》及《互动媒体设计》两门课程。是美国计算机学会会员(ACM)，中国计算机学会会员</w:t>
      </w:r>
      <w:r w:rsidRPr="006F694D">
        <w:rPr>
          <w:rFonts w:asciiTheme="minorEastAsia" w:hAnsiTheme="minorEastAsia" w:cs="Arial"/>
          <w:kern w:val="0"/>
          <w:sz w:val="24"/>
          <w:szCs w:val="24"/>
        </w:rPr>
        <w:t>(CCF)</w:t>
      </w:r>
      <w:r w:rsidRPr="006F694D">
        <w:rPr>
          <w:rFonts w:asciiTheme="minorEastAsia" w:hAnsiTheme="minorEastAsia" w:cs="宋体"/>
          <w:kern w:val="0"/>
          <w:sz w:val="24"/>
          <w:szCs w:val="24"/>
        </w:rPr>
        <w:t>。</w:t>
      </w:r>
      <w:r w:rsidRPr="006F694D">
        <w:rPr>
          <w:rFonts w:asciiTheme="minorEastAsia" w:hAnsiTheme="minorEastAsia" w:cs="Arial"/>
          <w:kern w:val="0"/>
          <w:sz w:val="24"/>
          <w:szCs w:val="24"/>
        </w:rPr>
        <w:t>ACM UIST</w:t>
      </w:r>
      <w:r w:rsidRPr="006F694D">
        <w:rPr>
          <w:rFonts w:asciiTheme="minorEastAsia" w:hAnsiTheme="minorEastAsia" w:cs="宋体"/>
          <w:kern w:val="0"/>
          <w:sz w:val="24"/>
          <w:szCs w:val="24"/>
        </w:rPr>
        <w:t>，</w:t>
      </w:r>
      <w:r w:rsidRPr="006F694D">
        <w:rPr>
          <w:rFonts w:asciiTheme="minorEastAsia" w:hAnsiTheme="minorEastAsia" w:cs="Arial"/>
          <w:kern w:val="0"/>
          <w:sz w:val="24"/>
          <w:szCs w:val="24"/>
        </w:rPr>
        <w:t>ACM SIGCHI</w:t>
      </w:r>
      <w:r w:rsidRPr="006F694D">
        <w:rPr>
          <w:rFonts w:asciiTheme="minorEastAsia" w:hAnsiTheme="minorEastAsia" w:cs="宋体"/>
          <w:kern w:val="0"/>
          <w:sz w:val="24"/>
          <w:szCs w:val="24"/>
        </w:rPr>
        <w:t>审稿人。</w:t>
      </w:r>
    </w:p>
    <w:p w:rsidR="00031067" w:rsidRDefault="00031067" w:rsidP="00031067">
      <w:pPr>
        <w:widowControl/>
        <w:spacing w:line="440" w:lineRule="exact"/>
        <w:rPr>
          <w:rFonts w:asciiTheme="minorEastAsia" w:hAnsiTheme="minorEastAsia" w:cs="宋体" w:hint="eastAsia"/>
          <w:kern w:val="0"/>
          <w:sz w:val="24"/>
          <w:szCs w:val="24"/>
        </w:rPr>
      </w:pPr>
    </w:p>
    <w:p w:rsidR="004A2442" w:rsidRPr="00031067" w:rsidRDefault="00031067" w:rsidP="00031067">
      <w:pPr>
        <w:widowControl/>
        <w:spacing w:line="440" w:lineRule="exact"/>
        <w:rPr>
          <w:rFonts w:asciiTheme="minorEastAsia" w:hAnsiTheme="minorEastAsia" w:cs="宋体"/>
          <w:kern w:val="0"/>
          <w:sz w:val="24"/>
          <w:szCs w:val="24"/>
        </w:rPr>
      </w:pPr>
      <w:r>
        <w:rPr>
          <w:rFonts w:asciiTheme="minorEastAsia" w:hAnsiTheme="minorEastAsia" w:cs="Times New Roman" w:hint="eastAsia"/>
          <w:b/>
          <w:noProof/>
          <w:color w:val="000000"/>
          <w:kern w:val="0"/>
          <w:sz w:val="24"/>
          <w:szCs w:val="24"/>
        </w:rPr>
        <w:drawing>
          <wp:anchor distT="0" distB="0" distL="114300" distR="114300" simplePos="0" relativeHeight="251662336" behindDoc="0" locked="0" layoutInCell="1" allowOverlap="1">
            <wp:simplePos x="0" y="0"/>
            <wp:positionH relativeFrom="column">
              <wp:posOffset>16510</wp:posOffset>
            </wp:positionH>
            <wp:positionV relativeFrom="paragraph">
              <wp:posOffset>67945</wp:posOffset>
            </wp:positionV>
            <wp:extent cx="1343025" cy="1276350"/>
            <wp:effectExtent l="19050" t="0" r="9525" b="0"/>
            <wp:wrapSquare wrapText="bothSides"/>
            <wp:docPr id="5" name="图片 4" descr="QQ图片20160630101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60630101813.jpg"/>
                    <pic:cNvPicPr/>
                  </pic:nvPicPr>
                  <pic:blipFill>
                    <a:blip r:embed="rId8" cstate="print"/>
                    <a:stretch>
                      <a:fillRect/>
                    </a:stretch>
                  </pic:blipFill>
                  <pic:spPr>
                    <a:xfrm>
                      <a:off x="0" y="0"/>
                      <a:ext cx="1343025" cy="1276350"/>
                    </a:xfrm>
                    <a:prstGeom prst="rect">
                      <a:avLst/>
                    </a:prstGeom>
                  </pic:spPr>
                </pic:pic>
              </a:graphicData>
            </a:graphic>
          </wp:anchor>
        </w:drawing>
      </w:r>
      <w:r w:rsidR="0001506C">
        <w:rPr>
          <w:rFonts w:asciiTheme="minorEastAsia" w:hAnsiTheme="minorEastAsia" w:cs="Times New Roman" w:hint="eastAsia"/>
          <w:b/>
          <w:color w:val="000000"/>
          <w:kern w:val="0"/>
          <w:sz w:val="24"/>
          <w:szCs w:val="24"/>
        </w:rPr>
        <w:t>王文韬</w:t>
      </w:r>
      <w:r w:rsidR="0001506C">
        <w:rPr>
          <w:rFonts w:asciiTheme="minorEastAsia" w:hAnsiTheme="minorEastAsia" w:cs="Times New Roman" w:hint="eastAsia"/>
          <w:color w:val="000000"/>
          <w:kern w:val="0"/>
          <w:sz w:val="24"/>
          <w:szCs w:val="24"/>
        </w:rPr>
        <w:t>：百度EBG用户体验序列主席，百度用户体验部高级经理，百度设计认证主席，用户体验专家，行业咨询顾问。毕业于美国密歇根大学，信息学院人机交互专业，硕士学位。先后带领团队负责百度众多产品（百度股市通、hao123、百 度魔图、百度旅游、百度彩票、百度点券、passport、超级相机、百度相册等产品在pc、phone、pad、watch多个终端）的用户体验设计，设计规范的指定，以及设计理念的沉淀。并将这些设计理念沉淀为设计分享、设计培训反哺给用户体验设计产业，推动中国用户体验设计产业的发展。</w:t>
      </w:r>
    </w:p>
    <w:p w:rsidR="004A2442" w:rsidRDefault="004A2442" w:rsidP="004A2442">
      <w:pPr>
        <w:widowControl/>
        <w:spacing w:line="440" w:lineRule="exact"/>
        <w:rPr>
          <w:rFonts w:asciiTheme="minorEastAsia" w:hAnsiTheme="minorEastAsia" w:cs="Times New Roman"/>
          <w:color w:val="000000"/>
          <w:kern w:val="0"/>
          <w:sz w:val="24"/>
          <w:szCs w:val="24"/>
        </w:rPr>
      </w:pPr>
    </w:p>
    <w:p w:rsidR="005704E8" w:rsidRPr="004A2442" w:rsidRDefault="004A2442" w:rsidP="004A2442">
      <w:pPr>
        <w:widowControl/>
        <w:spacing w:line="440" w:lineRule="exact"/>
        <w:rPr>
          <w:rFonts w:asciiTheme="minorEastAsia" w:hAnsiTheme="minorEastAsia" w:cs="Times New Roman"/>
          <w:color w:val="000000"/>
          <w:kern w:val="0"/>
          <w:sz w:val="24"/>
          <w:szCs w:val="24"/>
        </w:rPr>
      </w:pPr>
      <w:r>
        <w:rPr>
          <w:rFonts w:asciiTheme="minorEastAsia" w:hAnsiTheme="minorEastAsia" w:cs="Times New Roman" w:hint="eastAsia"/>
          <w:noProof/>
          <w:color w:val="000000"/>
          <w:kern w:val="0"/>
          <w:sz w:val="24"/>
          <w:szCs w:val="24"/>
        </w:rPr>
        <w:drawing>
          <wp:anchor distT="0" distB="0" distL="114300" distR="114300" simplePos="0" relativeHeight="251661312" behindDoc="0" locked="0" layoutInCell="1" allowOverlap="1">
            <wp:simplePos x="0" y="0"/>
            <wp:positionH relativeFrom="column">
              <wp:posOffset>16510</wp:posOffset>
            </wp:positionH>
            <wp:positionV relativeFrom="paragraph">
              <wp:posOffset>125095</wp:posOffset>
            </wp:positionV>
            <wp:extent cx="1332230" cy="1476375"/>
            <wp:effectExtent l="19050" t="0" r="1270" b="0"/>
            <wp:wrapSquare wrapText="bothSides"/>
            <wp:docPr id="4" name="图片 1" descr="C:\Users\Administrator\Documents\交互设计资料\2016 年IIDC相关活动发函\IIDC在京举办交互设计教学与人才培养研修班资料2016.6.23\210277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交互设计资料\2016 年IIDC相关活动发函\IIDC在京举办交互设计教学与人才培养研修班资料2016.6.23\210277649.jpg"/>
                    <pic:cNvPicPr>
                      <a:picLocks noChangeAspect="1" noChangeArrowheads="1"/>
                    </pic:cNvPicPr>
                  </pic:nvPicPr>
                  <pic:blipFill>
                    <a:blip r:embed="rId9" cstate="print"/>
                    <a:srcRect/>
                    <a:stretch>
                      <a:fillRect/>
                    </a:stretch>
                  </pic:blipFill>
                  <pic:spPr bwMode="auto">
                    <a:xfrm>
                      <a:off x="0" y="0"/>
                      <a:ext cx="1332230" cy="1476375"/>
                    </a:xfrm>
                    <a:prstGeom prst="rect">
                      <a:avLst/>
                    </a:prstGeom>
                    <a:noFill/>
                    <a:ln w="9525">
                      <a:noFill/>
                      <a:miter lim="800000"/>
                      <a:headEnd/>
                      <a:tailEnd/>
                    </a:ln>
                  </pic:spPr>
                </pic:pic>
              </a:graphicData>
            </a:graphic>
          </wp:anchor>
        </w:drawing>
      </w:r>
      <w:r w:rsidR="0001506C">
        <w:rPr>
          <w:rFonts w:asciiTheme="minorEastAsia" w:hAnsiTheme="minorEastAsia" w:cs="Times New Roman" w:hint="eastAsia"/>
          <w:b/>
          <w:color w:val="000000"/>
          <w:kern w:val="0"/>
          <w:sz w:val="24"/>
          <w:szCs w:val="24"/>
        </w:rPr>
        <w:t>罗虹荣</w:t>
      </w:r>
      <w:r w:rsidR="0001506C">
        <w:rPr>
          <w:rFonts w:asciiTheme="minorEastAsia" w:hAnsiTheme="minorEastAsia" w:cs="Times New Roman" w:hint="eastAsia"/>
          <w:color w:val="000000"/>
          <w:kern w:val="0"/>
          <w:sz w:val="24"/>
          <w:szCs w:val="24"/>
        </w:rPr>
        <w:t>：百度EBG用户</w:t>
      </w:r>
      <w:proofErr w:type="gramStart"/>
      <w:r w:rsidR="0001506C">
        <w:rPr>
          <w:rFonts w:asciiTheme="minorEastAsia" w:hAnsiTheme="minorEastAsia" w:cs="Times New Roman" w:hint="eastAsia"/>
          <w:color w:val="000000"/>
          <w:kern w:val="0"/>
          <w:sz w:val="24"/>
          <w:szCs w:val="24"/>
        </w:rPr>
        <w:t>体验部</w:t>
      </w:r>
      <w:proofErr w:type="gramEnd"/>
      <w:r w:rsidR="0001506C">
        <w:rPr>
          <w:rFonts w:asciiTheme="minorEastAsia" w:hAnsiTheme="minorEastAsia" w:cs="Times New Roman" w:hint="eastAsia"/>
          <w:color w:val="000000"/>
          <w:kern w:val="0"/>
          <w:sz w:val="24"/>
          <w:szCs w:val="24"/>
        </w:rPr>
        <w:t>资深设计专家，百度UE讲堂教研负责人，毕业于北京科技大学工业设计系，现任百度用户</w:t>
      </w:r>
      <w:proofErr w:type="gramStart"/>
      <w:r w:rsidR="0001506C">
        <w:rPr>
          <w:rFonts w:asciiTheme="minorEastAsia" w:hAnsiTheme="minorEastAsia" w:cs="Times New Roman" w:hint="eastAsia"/>
          <w:color w:val="000000"/>
          <w:kern w:val="0"/>
          <w:sz w:val="24"/>
          <w:szCs w:val="24"/>
        </w:rPr>
        <w:t>体验部</w:t>
      </w:r>
      <w:proofErr w:type="gramEnd"/>
      <w:r w:rsidR="0001506C">
        <w:rPr>
          <w:rFonts w:asciiTheme="minorEastAsia" w:hAnsiTheme="minorEastAsia" w:cs="Times New Roman" w:hint="eastAsia"/>
          <w:color w:val="000000"/>
          <w:kern w:val="0"/>
          <w:sz w:val="24"/>
          <w:szCs w:val="24"/>
        </w:rPr>
        <w:t>资深交互设计专家，先后打造过数</w:t>
      </w:r>
      <w:proofErr w:type="gramStart"/>
      <w:r w:rsidR="0001506C">
        <w:rPr>
          <w:rFonts w:asciiTheme="minorEastAsia" w:hAnsiTheme="minorEastAsia" w:cs="Times New Roman" w:hint="eastAsia"/>
          <w:color w:val="000000"/>
          <w:kern w:val="0"/>
          <w:sz w:val="24"/>
          <w:szCs w:val="24"/>
        </w:rPr>
        <w:t>款用户</w:t>
      </w:r>
      <w:proofErr w:type="gramEnd"/>
      <w:r w:rsidR="0001506C">
        <w:rPr>
          <w:rFonts w:asciiTheme="minorEastAsia" w:hAnsiTheme="minorEastAsia" w:cs="Times New Roman" w:hint="eastAsia"/>
          <w:color w:val="000000"/>
          <w:kern w:val="0"/>
          <w:sz w:val="24"/>
          <w:szCs w:val="24"/>
        </w:rPr>
        <w:t>数破千万，</w:t>
      </w:r>
      <w:proofErr w:type="spellStart"/>
      <w:r w:rsidR="0001506C">
        <w:rPr>
          <w:rFonts w:asciiTheme="minorEastAsia" w:hAnsiTheme="minorEastAsia" w:cs="Times New Roman" w:hint="eastAsia"/>
          <w:color w:val="000000"/>
          <w:kern w:val="0"/>
          <w:sz w:val="24"/>
          <w:szCs w:val="24"/>
        </w:rPr>
        <w:t>appstore</w:t>
      </w:r>
      <w:proofErr w:type="spellEnd"/>
      <w:r w:rsidR="0001506C">
        <w:rPr>
          <w:rFonts w:asciiTheme="minorEastAsia" w:hAnsiTheme="minorEastAsia" w:cs="Times New Roman" w:hint="eastAsia"/>
          <w:color w:val="000000"/>
          <w:kern w:val="0"/>
          <w:sz w:val="24"/>
          <w:szCs w:val="24"/>
        </w:rPr>
        <w:t>排行榜第一的产品；拥有6年以上用户体验从业经历，在用户研究，交互设计，产品创新等方面有深入的研究和实践经历并总结出完整的产品设计方法论，曾负责百度视频，图片，新闻，金融，教育等产品线，目前是百度UE讲堂教学研究负责人，擅长教学探索和课程研究。</w:t>
      </w:r>
    </w:p>
    <w:sectPr w:rsidR="005704E8" w:rsidRPr="004A2442" w:rsidSect="00F11E8A">
      <w:footerReference w:type="default" r:id="rId10"/>
      <w:pgSz w:w="11906" w:h="16838"/>
      <w:pgMar w:top="1418" w:right="1474" w:bottom="1361" w:left="1474"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C86" w:rsidRDefault="00924C86" w:rsidP="00F11E8A">
      <w:r>
        <w:separator/>
      </w:r>
    </w:p>
  </w:endnote>
  <w:endnote w:type="continuationSeparator" w:id="0">
    <w:p w:rsidR="00924C86" w:rsidRDefault="00924C86" w:rsidP="00F11E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37724"/>
      <w:docPartObj>
        <w:docPartGallery w:val="Page Numbers (Bottom of Page)"/>
        <w:docPartUnique/>
      </w:docPartObj>
    </w:sdtPr>
    <w:sdtContent>
      <w:p w:rsidR="00F11E8A" w:rsidRDefault="006D2777">
        <w:pPr>
          <w:pStyle w:val="a5"/>
          <w:jc w:val="center"/>
        </w:pPr>
        <w:fldSimple w:instr=" PAGE   \* MERGEFORMAT ">
          <w:r w:rsidR="00031067" w:rsidRPr="00031067">
            <w:rPr>
              <w:noProof/>
              <w:lang w:val="zh-CN"/>
            </w:rPr>
            <w:t>1</w:t>
          </w:r>
        </w:fldSimple>
      </w:p>
    </w:sdtContent>
  </w:sdt>
  <w:p w:rsidR="00F11E8A" w:rsidRDefault="00F11E8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C86" w:rsidRDefault="00924C86" w:rsidP="00F11E8A">
      <w:r>
        <w:separator/>
      </w:r>
    </w:p>
  </w:footnote>
  <w:footnote w:type="continuationSeparator" w:id="0">
    <w:p w:rsidR="00924C86" w:rsidRDefault="00924C86" w:rsidP="00F11E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506C"/>
    <w:rsid w:val="0001506C"/>
    <w:rsid w:val="00031067"/>
    <w:rsid w:val="002307C1"/>
    <w:rsid w:val="002B46C6"/>
    <w:rsid w:val="004A2442"/>
    <w:rsid w:val="005704E8"/>
    <w:rsid w:val="006D2777"/>
    <w:rsid w:val="006F694D"/>
    <w:rsid w:val="00734B99"/>
    <w:rsid w:val="008011B1"/>
    <w:rsid w:val="00830862"/>
    <w:rsid w:val="00924C86"/>
    <w:rsid w:val="009B74F2"/>
    <w:rsid w:val="00A021FA"/>
    <w:rsid w:val="00BD05BB"/>
    <w:rsid w:val="00C205FE"/>
    <w:rsid w:val="00CA053F"/>
    <w:rsid w:val="00D549BC"/>
    <w:rsid w:val="00D92E8E"/>
    <w:rsid w:val="00E51E34"/>
    <w:rsid w:val="00F11E8A"/>
    <w:rsid w:val="00F326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0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F694D"/>
  </w:style>
  <w:style w:type="paragraph" w:styleId="a3">
    <w:name w:val="Balloon Text"/>
    <w:basedOn w:val="a"/>
    <w:link w:val="Char"/>
    <w:uiPriority w:val="99"/>
    <w:semiHidden/>
    <w:unhideWhenUsed/>
    <w:rsid w:val="006F694D"/>
    <w:rPr>
      <w:sz w:val="18"/>
      <w:szCs w:val="18"/>
    </w:rPr>
  </w:style>
  <w:style w:type="character" w:customStyle="1" w:styleId="Char">
    <w:name w:val="批注框文本 Char"/>
    <w:basedOn w:val="a0"/>
    <w:link w:val="a3"/>
    <w:uiPriority w:val="99"/>
    <w:semiHidden/>
    <w:rsid w:val="006F694D"/>
    <w:rPr>
      <w:sz w:val="18"/>
      <w:szCs w:val="18"/>
    </w:rPr>
  </w:style>
  <w:style w:type="paragraph" w:styleId="a4">
    <w:name w:val="header"/>
    <w:basedOn w:val="a"/>
    <w:link w:val="Char0"/>
    <w:uiPriority w:val="99"/>
    <w:semiHidden/>
    <w:unhideWhenUsed/>
    <w:rsid w:val="00F11E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11E8A"/>
    <w:rPr>
      <w:sz w:val="18"/>
      <w:szCs w:val="18"/>
    </w:rPr>
  </w:style>
  <w:style w:type="paragraph" w:styleId="a5">
    <w:name w:val="footer"/>
    <w:basedOn w:val="a"/>
    <w:link w:val="Char1"/>
    <w:uiPriority w:val="99"/>
    <w:unhideWhenUsed/>
    <w:rsid w:val="00F11E8A"/>
    <w:pPr>
      <w:tabs>
        <w:tab w:val="center" w:pos="4153"/>
        <w:tab w:val="right" w:pos="8306"/>
      </w:tabs>
      <w:snapToGrid w:val="0"/>
      <w:jc w:val="left"/>
    </w:pPr>
    <w:rPr>
      <w:sz w:val="18"/>
      <w:szCs w:val="18"/>
    </w:rPr>
  </w:style>
  <w:style w:type="character" w:customStyle="1" w:styleId="Char1">
    <w:name w:val="页脚 Char"/>
    <w:basedOn w:val="a0"/>
    <w:link w:val="a5"/>
    <w:uiPriority w:val="99"/>
    <w:rsid w:val="00F11E8A"/>
    <w:rPr>
      <w:sz w:val="18"/>
      <w:szCs w:val="18"/>
    </w:rPr>
  </w:style>
</w:styles>
</file>

<file path=word/webSettings.xml><?xml version="1.0" encoding="utf-8"?>
<w:webSettings xmlns:r="http://schemas.openxmlformats.org/officeDocument/2006/relationships" xmlns:w="http://schemas.openxmlformats.org/wordprocessingml/2006/main">
  <w:divs>
    <w:div w:id="1005547226">
      <w:bodyDiv w:val="1"/>
      <w:marLeft w:val="0"/>
      <w:marRight w:val="0"/>
      <w:marTop w:val="0"/>
      <w:marBottom w:val="0"/>
      <w:divBdr>
        <w:top w:val="none" w:sz="0" w:space="0" w:color="auto"/>
        <w:left w:val="none" w:sz="0" w:space="0" w:color="auto"/>
        <w:bottom w:val="none" w:sz="0" w:space="0" w:color="auto"/>
        <w:right w:val="none" w:sz="0" w:space="0" w:color="auto"/>
      </w:divBdr>
      <w:divsChild>
        <w:div w:id="2113695763">
          <w:marLeft w:val="0"/>
          <w:marRight w:val="0"/>
          <w:marTop w:val="0"/>
          <w:marBottom w:val="0"/>
          <w:divBdr>
            <w:top w:val="none" w:sz="0" w:space="0" w:color="auto"/>
            <w:left w:val="none" w:sz="0" w:space="0" w:color="auto"/>
            <w:bottom w:val="none" w:sz="0" w:space="0" w:color="auto"/>
            <w:right w:val="none" w:sz="0" w:space="0" w:color="auto"/>
          </w:divBdr>
        </w:div>
      </w:divsChild>
    </w:div>
    <w:div w:id="1481531728">
      <w:bodyDiv w:val="1"/>
      <w:marLeft w:val="0"/>
      <w:marRight w:val="0"/>
      <w:marTop w:val="0"/>
      <w:marBottom w:val="0"/>
      <w:divBdr>
        <w:top w:val="none" w:sz="0" w:space="0" w:color="auto"/>
        <w:left w:val="none" w:sz="0" w:space="0" w:color="auto"/>
        <w:bottom w:val="none" w:sz="0" w:space="0" w:color="auto"/>
        <w:right w:val="none" w:sz="0" w:space="0" w:color="auto"/>
      </w:divBdr>
      <w:divsChild>
        <w:div w:id="156577536">
          <w:marLeft w:val="0"/>
          <w:marRight w:val="0"/>
          <w:marTop w:val="0"/>
          <w:marBottom w:val="0"/>
          <w:divBdr>
            <w:top w:val="none" w:sz="0" w:space="0" w:color="auto"/>
            <w:left w:val="none" w:sz="0" w:space="0" w:color="auto"/>
            <w:bottom w:val="none" w:sz="0" w:space="0" w:color="auto"/>
            <w:right w:val="none" w:sz="0" w:space="0" w:color="auto"/>
          </w:divBdr>
        </w:div>
        <w:div w:id="699360258">
          <w:marLeft w:val="0"/>
          <w:marRight w:val="0"/>
          <w:marTop w:val="0"/>
          <w:marBottom w:val="0"/>
          <w:divBdr>
            <w:top w:val="none" w:sz="0" w:space="0" w:color="auto"/>
            <w:left w:val="none" w:sz="0" w:space="0" w:color="auto"/>
            <w:bottom w:val="none" w:sz="0" w:space="0" w:color="auto"/>
            <w:right w:val="none" w:sz="0" w:space="0" w:color="auto"/>
          </w:divBdr>
        </w:div>
      </w:divsChild>
    </w:div>
    <w:div w:id="195147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202</Words>
  <Characters>1157</Characters>
  <Application>Microsoft Office Word</Application>
  <DocSecurity>0</DocSecurity>
  <Lines>9</Lines>
  <Paragraphs>2</Paragraphs>
  <ScaleCrop>false</ScaleCrop>
  <Company>微软中国</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10</cp:revision>
  <dcterms:created xsi:type="dcterms:W3CDTF">2016-06-23T06:08:00Z</dcterms:created>
  <dcterms:modified xsi:type="dcterms:W3CDTF">2016-06-30T02:20:00Z</dcterms:modified>
</cp:coreProperties>
</file>