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6C" w:rsidRDefault="0001506C" w:rsidP="0001506C">
      <w:pPr>
        <w:widowControl/>
        <w:shd w:val="clear" w:color="auto" w:fill="FFFFFF"/>
        <w:spacing w:line="408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附件1：</w:t>
      </w:r>
    </w:p>
    <w:p w:rsidR="0001506C" w:rsidRDefault="0001506C" w:rsidP="0001506C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Times New Roman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授课老师简介</w:t>
      </w:r>
    </w:p>
    <w:p w:rsidR="00DD0C5B" w:rsidRPr="00BA6175" w:rsidRDefault="00BA6175" w:rsidP="00FF1619">
      <w:pPr>
        <w:spacing w:line="460" w:lineRule="exac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09D5A29A" wp14:editId="63CBA923">
            <wp:simplePos x="0" y="0"/>
            <wp:positionH relativeFrom="column">
              <wp:posOffset>-24765</wp:posOffset>
            </wp:positionH>
            <wp:positionV relativeFrom="paragraph">
              <wp:posOffset>47081</wp:posOffset>
            </wp:positionV>
            <wp:extent cx="1197610" cy="160528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C5B" w:rsidRPr="00B87971">
        <w:rPr>
          <w:rFonts w:asciiTheme="minorEastAsia" w:hAnsiTheme="minorEastAsia" w:hint="eastAsia"/>
          <w:b/>
          <w:sz w:val="24"/>
          <w:szCs w:val="24"/>
        </w:rPr>
        <w:t>孙效华</w:t>
      </w:r>
      <w:r w:rsidR="00DD0C5B">
        <w:rPr>
          <w:rFonts w:asciiTheme="minorEastAsia" w:hAnsiTheme="minorEastAsia" w:hint="eastAsia"/>
          <w:b/>
          <w:sz w:val="24"/>
          <w:szCs w:val="24"/>
        </w:rPr>
        <w:t>：</w:t>
      </w:r>
      <w:r w:rsidRPr="00BA6175">
        <w:rPr>
          <w:rFonts w:asciiTheme="minorEastAsia" w:hAnsiTheme="minorEastAsia" w:cs="宋体"/>
          <w:kern w:val="0"/>
          <w:sz w:val="24"/>
          <w:szCs w:val="24"/>
        </w:rPr>
        <w:t>博士，教授，博导，同济大学设计创意学院副院长，交互设计方向负责人，数字创意中心负责人。在交互设计、可视化分析、智能空间与产品设计、新媒体艺术与技术等方面有多年的研究与业界经验。2000－2007 年就读于麻省理工学院，获得了跨学科专业“设计与计算”的硕士与博士。其间曾在麻省理工的媒体实验室、计算机教育启划中心、house_n、高级视觉艺术研究中心等研究机构从事可触摸界面，交互式主动学习，基于网络的三维互动用户参与式住宅设计、以及虚拟现实艺术等方面的研究。</w:t>
      </w:r>
    </w:p>
    <w:p w:rsidR="00BA6175" w:rsidRPr="00BA6175" w:rsidRDefault="00BA6175" w:rsidP="00FF1619">
      <w:pPr>
        <w:spacing w:line="460" w:lineRule="exact"/>
        <w:rPr>
          <w:rFonts w:asciiTheme="minorEastAsia" w:hAnsiTheme="minorEastAsia" w:cs="宋体"/>
          <w:kern w:val="0"/>
          <w:sz w:val="24"/>
          <w:szCs w:val="24"/>
        </w:rPr>
      </w:pPr>
    </w:p>
    <w:p w:rsidR="00402149" w:rsidRDefault="006F694D" w:rsidP="00402149">
      <w:pPr>
        <w:widowControl/>
        <w:spacing w:line="46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BA6175">
        <w:rPr>
          <w:rFonts w:asciiTheme="minorEastAsia" w:hAnsiTheme="minorEastAsia" w:cs="宋体"/>
          <w:b/>
          <w:noProof/>
          <w:kern w:val="0"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63F875E0" wp14:editId="4DCF0A1C">
            <wp:simplePos x="0" y="0"/>
            <wp:positionH relativeFrom="column">
              <wp:posOffset>-59690</wp:posOffset>
            </wp:positionH>
            <wp:positionV relativeFrom="paragraph">
              <wp:posOffset>55245</wp:posOffset>
            </wp:positionV>
            <wp:extent cx="1276350" cy="1276350"/>
            <wp:effectExtent l="19050" t="0" r="0" b="0"/>
            <wp:wrapSquare wrapText="bothSides"/>
            <wp:docPr id="1" name="图片 1" descr="C:\Users\Administrator\Documents\Tencent Files\1929787151\Image\C2C\5FA16ADA263665ABF681035C4A643B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929787151\Image\C2C\5FA16ADA263665ABF681035C4A643BE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6175">
        <w:rPr>
          <w:rFonts w:asciiTheme="minorEastAsia" w:hAnsiTheme="minorEastAsia" w:cs="宋体"/>
          <w:b/>
          <w:kern w:val="0"/>
          <w:sz w:val="24"/>
          <w:szCs w:val="24"/>
        </w:rPr>
        <w:t>米海鹏</w:t>
      </w:r>
      <w:r w:rsidRPr="00BA6175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  <w:r>
        <w:rPr>
          <w:rFonts w:asciiTheme="minorEastAsia" w:hAnsiTheme="minorEastAsia" w:cs="宋体"/>
          <w:kern w:val="0"/>
          <w:sz w:val="24"/>
          <w:szCs w:val="24"/>
        </w:rPr>
        <w:t>工学博士，清华大学美术学院信息艺术设计系副教授、硕士生导师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6F694D">
        <w:rPr>
          <w:rFonts w:asciiTheme="minorEastAsia" w:hAnsiTheme="minorEastAsia" w:cs="宋体"/>
          <w:kern w:val="0"/>
          <w:sz w:val="24"/>
          <w:szCs w:val="24"/>
        </w:rPr>
        <w:t>主要从事人机交互方面的研究，主要研究兴趣包括：自然用户界面、可触媒体、交互设计、机器人交互以及虚实结合系统等等。本科及硕士就读于清华大学，分别于</w:t>
      </w:r>
      <w:r w:rsidRPr="006F694D">
        <w:rPr>
          <w:rFonts w:asciiTheme="minorEastAsia" w:hAnsiTheme="minorEastAsia" w:cs="Arial"/>
          <w:kern w:val="0"/>
          <w:sz w:val="24"/>
          <w:szCs w:val="24"/>
        </w:rPr>
        <w:t>2005</w:t>
      </w:r>
      <w:r w:rsidRPr="006F694D">
        <w:rPr>
          <w:rFonts w:asciiTheme="minorEastAsia" w:hAnsiTheme="minorEastAsia" w:cs="宋体"/>
          <w:kern w:val="0"/>
          <w:sz w:val="24"/>
          <w:szCs w:val="24"/>
        </w:rPr>
        <w:t>年及</w:t>
      </w:r>
      <w:r w:rsidRPr="006F694D">
        <w:rPr>
          <w:rFonts w:asciiTheme="minorEastAsia" w:hAnsiTheme="minorEastAsia" w:cs="Arial"/>
          <w:kern w:val="0"/>
          <w:sz w:val="24"/>
          <w:szCs w:val="24"/>
        </w:rPr>
        <w:t>2008</w:t>
      </w:r>
      <w:r w:rsidRPr="006F694D">
        <w:rPr>
          <w:rFonts w:asciiTheme="minorEastAsia" w:hAnsiTheme="minorEastAsia" w:cs="宋体"/>
          <w:kern w:val="0"/>
          <w:sz w:val="24"/>
          <w:szCs w:val="24"/>
        </w:rPr>
        <w:t>年取得理学学士和工学硕士学位。博士就读于日本东京大学，于</w:t>
      </w:r>
      <w:r w:rsidRPr="006F694D">
        <w:rPr>
          <w:rFonts w:asciiTheme="minorEastAsia" w:hAnsiTheme="minorEastAsia" w:cs="Arial"/>
          <w:kern w:val="0"/>
          <w:sz w:val="24"/>
          <w:szCs w:val="24"/>
        </w:rPr>
        <w:t>2011</w:t>
      </w:r>
      <w:r w:rsidRPr="006F694D">
        <w:rPr>
          <w:rFonts w:asciiTheme="minorEastAsia" w:hAnsiTheme="minorEastAsia" w:cs="宋体"/>
          <w:kern w:val="0"/>
          <w:sz w:val="24"/>
          <w:szCs w:val="24"/>
        </w:rPr>
        <w:t>年获得工学博士学位。</w:t>
      </w:r>
      <w:r w:rsidR="00F11E8A">
        <w:rPr>
          <w:rFonts w:asciiTheme="minorEastAsia" w:hAnsiTheme="minorEastAsia" w:cs="宋体" w:hint="eastAsia"/>
          <w:kern w:val="0"/>
          <w:sz w:val="24"/>
          <w:szCs w:val="24"/>
        </w:rPr>
        <w:t>其</w:t>
      </w:r>
      <w:r w:rsidRPr="006F694D">
        <w:rPr>
          <w:rFonts w:asciiTheme="minorEastAsia" w:hAnsiTheme="minorEastAsia" w:cs="宋体"/>
          <w:kern w:val="0"/>
          <w:sz w:val="24"/>
          <w:szCs w:val="24"/>
        </w:rPr>
        <w:t>博士论文荣获日本情报处理学会（</w:t>
      </w:r>
      <w:r w:rsidRPr="006F694D">
        <w:rPr>
          <w:rFonts w:asciiTheme="minorEastAsia" w:hAnsiTheme="minorEastAsia" w:cs="Arial"/>
          <w:kern w:val="0"/>
          <w:sz w:val="24"/>
          <w:szCs w:val="24"/>
        </w:rPr>
        <w:t>IPSJ</w:t>
      </w:r>
      <w:r w:rsidR="00F11E8A">
        <w:rPr>
          <w:rFonts w:asciiTheme="minorEastAsia" w:hAnsiTheme="minorEastAsia" w:cs="宋体"/>
          <w:kern w:val="0"/>
          <w:sz w:val="24"/>
          <w:szCs w:val="24"/>
        </w:rPr>
        <w:t>）优秀博士论文奖。此后</w:t>
      </w:r>
      <w:r w:rsidRPr="006F694D">
        <w:rPr>
          <w:rFonts w:asciiTheme="minorEastAsia" w:hAnsiTheme="minorEastAsia" w:cs="宋体"/>
          <w:kern w:val="0"/>
          <w:sz w:val="24"/>
          <w:szCs w:val="24"/>
        </w:rPr>
        <w:t>先后担任日本科学技术</w:t>
      </w:r>
      <w:r w:rsidR="00F11E8A">
        <w:rPr>
          <w:rFonts w:asciiTheme="minorEastAsia" w:hAnsiTheme="minorEastAsia" w:cs="宋体"/>
          <w:kern w:val="0"/>
          <w:sz w:val="24"/>
          <w:szCs w:val="24"/>
        </w:rPr>
        <w:t>振兴机构博士后研究员及研究指导委员，以及日本东京大学助理教授。</w:t>
      </w:r>
      <w:r w:rsidRPr="006F694D">
        <w:rPr>
          <w:rFonts w:asciiTheme="minorEastAsia" w:hAnsiTheme="minorEastAsia" w:cs="宋体"/>
          <w:kern w:val="0"/>
          <w:sz w:val="24"/>
          <w:szCs w:val="24"/>
        </w:rPr>
        <w:t>于</w:t>
      </w:r>
      <w:r w:rsidRPr="006F694D">
        <w:rPr>
          <w:rFonts w:asciiTheme="minorEastAsia" w:hAnsiTheme="minorEastAsia" w:cs="Arial"/>
          <w:kern w:val="0"/>
          <w:sz w:val="24"/>
          <w:szCs w:val="24"/>
        </w:rPr>
        <w:t>2012</w:t>
      </w:r>
      <w:r w:rsidRPr="006F694D">
        <w:rPr>
          <w:rFonts w:asciiTheme="minorEastAsia" w:hAnsiTheme="minorEastAsia" w:cs="宋体"/>
          <w:kern w:val="0"/>
          <w:sz w:val="24"/>
          <w:szCs w:val="24"/>
        </w:rPr>
        <w:t>年获得日本经济产业省颁发的</w:t>
      </w:r>
      <w:r w:rsidRPr="006F694D">
        <w:rPr>
          <w:rFonts w:asciiTheme="minorEastAsia" w:hAnsiTheme="minorEastAsia" w:cs="Arial"/>
          <w:kern w:val="0"/>
          <w:sz w:val="24"/>
          <w:szCs w:val="24"/>
        </w:rPr>
        <w:t>Innovative Technologies</w:t>
      </w:r>
      <w:r w:rsidRPr="006F694D">
        <w:rPr>
          <w:rFonts w:asciiTheme="minorEastAsia" w:hAnsiTheme="minorEastAsia" w:cs="宋体"/>
          <w:kern w:val="0"/>
          <w:sz w:val="24"/>
          <w:szCs w:val="24"/>
        </w:rPr>
        <w:t>奖项。</w:t>
      </w:r>
      <w:r>
        <w:rPr>
          <w:rFonts w:asciiTheme="minorEastAsia" w:hAnsiTheme="minorEastAsia" w:cs="宋体"/>
          <w:kern w:val="0"/>
          <w:sz w:val="24"/>
          <w:szCs w:val="24"/>
        </w:rPr>
        <w:t>在科研方面，</w:t>
      </w:r>
      <w:r w:rsidRPr="006F694D">
        <w:rPr>
          <w:rFonts w:asciiTheme="minorEastAsia" w:hAnsiTheme="minorEastAsia" w:cs="宋体"/>
          <w:kern w:val="0"/>
          <w:sz w:val="24"/>
          <w:szCs w:val="24"/>
        </w:rPr>
        <w:t>目前主持国家自然科学青年基金一项，此外还参与</w:t>
      </w:r>
      <w:r w:rsidRPr="006F694D">
        <w:rPr>
          <w:rFonts w:asciiTheme="minorEastAsia" w:hAnsiTheme="minorEastAsia" w:cs="Arial"/>
          <w:kern w:val="0"/>
          <w:sz w:val="24"/>
          <w:szCs w:val="24"/>
        </w:rPr>
        <w:t>973</w:t>
      </w:r>
      <w:r>
        <w:rPr>
          <w:rFonts w:asciiTheme="minorEastAsia" w:hAnsiTheme="minorEastAsia" w:cs="宋体"/>
          <w:kern w:val="0"/>
          <w:sz w:val="24"/>
          <w:szCs w:val="24"/>
        </w:rPr>
        <w:t>项目及多项横向科研项目。在教学方面，</w:t>
      </w:r>
      <w:r w:rsidRPr="006F694D">
        <w:rPr>
          <w:rFonts w:asciiTheme="minorEastAsia" w:hAnsiTheme="minorEastAsia" w:cs="宋体"/>
          <w:kern w:val="0"/>
          <w:sz w:val="24"/>
          <w:szCs w:val="24"/>
        </w:rPr>
        <w:t>主持讲授《交互技术（</w:t>
      </w:r>
      <w:r w:rsidRPr="006F694D">
        <w:rPr>
          <w:rFonts w:asciiTheme="minorEastAsia" w:hAnsiTheme="minorEastAsia" w:cs="Arial"/>
          <w:kern w:val="0"/>
          <w:sz w:val="24"/>
          <w:szCs w:val="24"/>
        </w:rPr>
        <w:t>1</w:t>
      </w:r>
      <w:r w:rsidRPr="006F694D">
        <w:rPr>
          <w:rFonts w:asciiTheme="minorEastAsia" w:hAnsiTheme="minorEastAsia" w:cs="宋体"/>
          <w:kern w:val="0"/>
          <w:sz w:val="24"/>
          <w:szCs w:val="24"/>
        </w:rPr>
        <w:t>）》及《互动媒体设计》两门课程。是美国计算机学会会员(ACM)，中国计算机学会会员</w:t>
      </w:r>
      <w:r w:rsidRPr="006F694D">
        <w:rPr>
          <w:rFonts w:asciiTheme="minorEastAsia" w:hAnsiTheme="minorEastAsia" w:cs="Arial"/>
          <w:kern w:val="0"/>
          <w:sz w:val="24"/>
          <w:szCs w:val="24"/>
        </w:rPr>
        <w:t>(CCF)</w:t>
      </w:r>
      <w:r w:rsidRPr="006F694D">
        <w:rPr>
          <w:rFonts w:asciiTheme="minorEastAsia" w:hAnsiTheme="minorEastAsia" w:cs="宋体"/>
          <w:kern w:val="0"/>
          <w:sz w:val="24"/>
          <w:szCs w:val="24"/>
        </w:rPr>
        <w:t>。</w:t>
      </w:r>
      <w:r w:rsidRPr="006F694D">
        <w:rPr>
          <w:rFonts w:asciiTheme="minorEastAsia" w:hAnsiTheme="minorEastAsia" w:cs="Arial"/>
          <w:kern w:val="0"/>
          <w:sz w:val="24"/>
          <w:szCs w:val="24"/>
        </w:rPr>
        <w:t>ACM UIST</w:t>
      </w:r>
      <w:r w:rsidRPr="006F694D">
        <w:rPr>
          <w:rFonts w:asciiTheme="minorEastAsia" w:hAnsiTheme="minorEastAsia" w:cs="宋体"/>
          <w:kern w:val="0"/>
          <w:sz w:val="24"/>
          <w:szCs w:val="24"/>
        </w:rPr>
        <w:t>，</w:t>
      </w:r>
      <w:r w:rsidRPr="006F694D">
        <w:rPr>
          <w:rFonts w:asciiTheme="minorEastAsia" w:hAnsiTheme="minorEastAsia" w:cs="Arial"/>
          <w:kern w:val="0"/>
          <w:sz w:val="24"/>
          <w:szCs w:val="24"/>
        </w:rPr>
        <w:t>ACM SIGCHI</w:t>
      </w:r>
      <w:r w:rsidRPr="006F694D">
        <w:rPr>
          <w:rFonts w:asciiTheme="minorEastAsia" w:hAnsiTheme="minorEastAsia" w:cs="宋体"/>
          <w:kern w:val="0"/>
          <w:sz w:val="24"/>
          <w:szCs w:val="24"/>
        </w:rPr>
        <w:t>审稿人。</w:t>
      </w:r>
    </w:p>
    <w:p w:rsidR="00BA6175" w:rsidRDefault="00BA6175" w:rsidP="00402149">
      <w:pPr>
        <w:widowControl/>
        <w:spacing w:line="460" w:lineRule="exact"/>
        <w:rPr>
          <w:rFonts w:asciiTheme="minorEastAsia" w:hAnsiTheme="minorEastAsia" w:cs="宋体"/>
          <w:kern w:val="0"/>
          <w:sz w:val="24"/>
          <w:szCs w:val="24"/>
        </w:rPr>
      </w:pPr>
    </w:p>
    <w:p w:rsidR="00402149" w:rsidRPr="00402149" w:rsidRDefault="00402149" w:rsidP="00402149">
      <w:pPr>
        <w:widowControl/>
        <w:spacing w:line="46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402149">
        <w:rPr>
          <w:rFonts w:asciiTheme="minorEastAsia" w:hAnsiTheme="minorEastAsia" w:cs="宋体"/>
          <w:b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107950</wp:posOffset>
            </wp:positionV>
            <wp:extent cx="1181100" cy="1181100"/>
            <wp:effectExtent l="19050" t="0" r="0" b="0"/>
            <wp:wrapSquare wrapText="bothSides"/>
            <wp:docPr id="3" name="图片 1" descr="刘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刘伟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2149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刘伟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402149">
        <w:rPr>
          <w:rFonts w:asciiTheme="minorEastAsia" w:hAnsiTheme="minorEastAsia" w:cs="宋体"/>
          <w:color w:val="000000"/>
          <w:kern w:val="0"/>
          <w:sz w:val="24"/>
          <w:szCs w:val="24"/>
        </w:rPr>
        <w:t>博士，北京师范大学心理学部用户体验（UX）硕士方向负责人，世界华人华侨人机交互协会理事，《交互品质》、《走进交互设计》等设计类专著作者。自2004年以来积极推动用户体验和体感交互设计的科研与教学，促成了国内外高校和校企之间的多次合作。曾任同济大学设计创意学院助理教授、荷兰代尔夫特理工大学博士研究员、Autodesk用户体验设计师、Motorola交互设计师。</w:t>
      </w:r>
    </w:p>
    <w:p w:rsidR="00A300D6" w:rsidRDefault="00A300D6" w:rsidP="00A300D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Theme="minorEastAsia" w:hAnsiTheme="minorEastAsia" w:cs="宋体"/>
          <w:kern w:val="0"/>
          <w:sz w:val="24"/>
          <w:szCs w:val="24"/>
        </w:rPr>
      </w:pPr>
    </w:p>
    <w:p w:rsidR="00402149" w:rsidRDefault="00A300D6" w:rsidP="00A300D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1DE27E9E" wp14:editId="15203A0F">
            <wp:simplePos x="0" y="0"/>
            <wp:positionH relativeFrom="column">
              <wp:posOffset>64135</wp:posOffset>
            </wp:positionH>
            <wp:positionV relativeFrom="paragraph">
              <wp:posOffset>62230</wp:posOffset>
            </wp:positionV>
            <wp:extent cx="1047750" cy="1047750"/>
            <wp:effectExtent l="19050" t="0" r="0" b="0"/>
            <wp:wrapSquare wrapText="bothSides"/>
            <wp:docPr id="2" name="图片 1" descr="王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淼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804" w:rsidRPr="00A300D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王淼：</w:t>
      </w:r>
      <w:r w:rsidRPr="00A300D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滴滴出行高级设计经理，资深交互设计师。主要负责滴滴出行App，主导设计了试驾巴士、快车、代驾的多个版本；组建了滴滴交互 &amp;amp; UER体系，致力于运用平台思维下提升多产品体系体验的一致性、易用性，具有多年一线互联网移动产品设计经验，主导设计过多款日活过千万级别的产品，倡导独立思考，简单、极致。</w:t>
      </w:r>
    </w:p>
    <w:p w:rsidR="00BA6175" w:rsidRDefault="00BA6175" w:rsidP="00A300D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BA6175" w:rsidRPr="00A300D6" w:rsidRDefault="00BA6175" w:rsidP="00A300D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C440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DA9DB9" wp14:editId="19E1B48D">
            <wp:simplePos x="0" y="0"/>
            <wp:positionH relativeFrom="column">
              <wp:posOffset>65405</wp:posOffset>
            </wp:positionH>
            <wp:positionV relativeFrom="paragraph">
              <wp:posOffset>34925</wp:posOffset>
            </wp:positionV>
            <wp:extent cx="1071880" cy="135382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吴迪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40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吴迪</w:t>
      </w:r>
      <w:r w:rsidR="00CC4409" w:rsidRPr="00CC4409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:</w:t>
      </w:r>
      <w:bookmarkStart w:id="0" w:name="_GoBack"/>
      <w:bookmarkEnd w:id="0"/>
      <w:r w:rsidRPr="00CC440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唐</w:t>
      </w:r>
      <w:r w:rsidRPr="00BA6175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硕体验创新咨询合伙人&amp;北京负责人，拥有16+年的用户体验设计，合作运营与管理的经验。对于数字智能，金融，企业管理，医疗健康等领域服务及产品设计有非常丰富的经验。致力于以体验导向的产品和服务创新。曾荣获北京市科学技术进步奖。曾就职于全球著名IC设计公司，Mediatek(联发科)，先后组建国际运营商合作部和用户体验设计部，曾与沃达丰，T-Mobile，诺基亚，微软，LG等多家公司建立用户体验合作项。加入唐硕后，先后负责多家全渠道服务体验策略和设计项目。</w:t>
      </w:r>
    </w:p>
    <w:sectPr w:rsidR="00BA6175" w:rsidRPr="00A300D6" w:rsidSect="00F11E8A">
      <w:footerReference w:type="default" r:id="rId11"/>
      <w:pgSz w:w="11906" w:h="16838"/>
      <w:pgMar w:top="1418" w:right="1474" w:bottom="1361" w:left="147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D17" w:rsidRDefault="00D83D17" w:rsidP="00F11E8A">
      <w:r>
        <w:separator/>
      </w:r>
    </w:p>
  </w:endnote>
  <w:endnote w:type="continuationSeparator" w:id="0">
    <w:p w:rsidR="00D83D17" w:rsidRDefault="00D83D17" w:rsidP="00F1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37724"/>
      <w:docPartObj>
        <w:docPartGallery w:val="Page Numbers (Bottom of Page)"/>
        <w:docPartUnique/>
      </w:docPartObj>
    </w:sdtPr>
    <w:sdtEndPr/>
    <w:sdtContent>
      <w:p w:rsidR="00F11E8A" w:rsidRDefault="00C3617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09" w:rsidRPr="00CC440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11E8A" w:rsidRDefault="00F11E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D17" w:rsidRDefault="00D83D17" w:rsidP="00F11E8A">
      <w:r>
        <w:separator/>
      </w:r>
    </w:p>
  </w:footnote>
  <w:footnote w:type="continuationSeparator" w:id="0">
    <w:p w:rsidR="00D83D17" w:rsidRDefault="00D83D17" w:rsidP="00F11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C"/>
    <w:rsid w:val="0001506C"/>
    <w:rsid w:val="00031067"/>
    <w:rsid w:val="001406FD"/>
    <w:rsid w:val="00140DE0"/>
    <w:rsid w:val="00197D76"/>
    <w:rsid w:val="002307C1"/>
    <w:rsid w:val="00282006"/>
    <w:rsid w:val="002B46C6"/>
    <w:rsid w:val="00380804"/>
    <w:rsid w:val="003A1D65"/>
    <w:rsid w:val="00402149"/>
    <w:rsid w:val="00424901"/>
    <w:rsid w:val="00437FD8"/>
    <w:rsid w:val="004A2442"/>
    <w:rsid w:val="004D1B4F"/>
    <w:rsid w:val="005704E8"/>
    <w:rsid w:val="005842FD"/>
    <w:rsid w:val="006C028C"/>
    <w:rsid w:val="006D2777"/>
    <w:rsid w:val="006F694D"/>
    <w:rsid w:val="00705DCB"/>
    <w:rsid w:val="00710992"/>
    <w:rsid w:val="00734B99"/>
    <w:rsid w:val="00737D82"/>
    <w:rsid w:val="007A10F8"/>
    <w:rsid w:val="008011B1"/>
    <w:rsid w:val="00830862"/>
    <w:rsid w:val="008B70DB"/>
    <w:rsid w:val="00924C86"/>
    <w:rsid w:val="009741EA"/>
    <w:rsid w:val="009B74F2"/>
    <w:rsid w:val="009F5BDB"/>
    <w:rsid w:val="00A021FA"/>
    <w:rsid w:val="00A300D6"/>
    <w:rsid w:val="00B20347"/>
    <w:rsid w:val="00B87971"/>
    <w:rsid w:val="00BA6175"/>
    <w:rsid w:val="00BD05BB"/>
    <w:rsid w:val="00BD6D24"/>
    <w:rsid w:val="00C205FE"/>
    <w:rsid w:val="00C36177"/>
    <w:rsid w:val="00CA053F"/>
    <w:rsid w:val="00CC4409"/>
    <w:rsid w:val="00D549BC"/>
    <w:rsid w:val="00D83D17"/>
    <w:rsid w:val="00D92E8E"/>
    <w:rsid w:val="00DA33CC"/>
    <w:rsid w:val="00DD0C5B"/>
    <w:rsid w:val="00E012D2"/>
    <w:rsid w:val="00E17134"/>
    <w:rsid w:val="00E51E34"/>
    <w:rsid w:val="00EB7788"/>
    <w:rsid w:val="00F11E8A"/>
    <w:rsid w:val="00F3265C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C7992E-0197-4CE3-9C7D-C53BEEE4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694D"/>
  </w:style>
  <w:style w:type="paragraph" w:styleId="a3">
    <w:name w:val="Balloon Text"/>
    <w:basedOn w:val="a"/>
    <w:link w:val="Char"/>
    <w:uiPriority w:val="99"/>
    <w:semiHidden/>
    <w:unhideWhenUsed/>
    <w:rsid w:val="006F69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694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1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1E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11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11E8A"/>
    <w:rPr>
      <w:sz w:val="18"/>
      <w:szCs w:val="18"/>
    </w:rPr>
  </w:style>
  <w:style w:type="character" w:styleId="a6">
    <w:name w:val="Strong"/>
    <w:basedOn w:val="a0"/>
    <w:uiPriority w:val="22"/>
    <w:qFormat/>
    <w:rsid w:val="00BA6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183</Words>
  <Characters>1046</Characters>
  <Application>Microsoft Office Word</Application>
  <DocSecurity>0</DocSecurity>
  <Lines>8</Lines>
  <Paragraphs>2</Paragraphs>
  <ScaleCrop>false</ScaleCrop>
  <Company>微软中国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25</cp:revision>
  <dcterms:created xsi:type="dcterms:W3CDTF">2016-06-23T06:08:00Z</dcterms:created>
  <dcterms:modified xsi:type="dcterms:W3CDTF">2017-03-28T08:30:00Z</dcterms:modified>
</cp:coreProperties>
</file>